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D6" w:rsidRPr="00067150" w:rsidRDefault="007B24D6" w:rsidP="00067150">
      <w:pPr>
        <w:jc w:val="both"/>
        <w:rPr>
          <w:rFonts w:cs="Times New Roman"/>
          <w:sz w:val="24"/>
          <w:szCs w:val="24"/>
        </w:rPr>
      </w:pPr>
      <w:r w:rsidRPr="00067150">
        <w:rPr>
          <w:rFonts w:cs="Times New Roman"/>
          <w:b/>
          <w:sz w:val="24"/>
          <w:szCs w:val="24"/>
        </w:rPr>
        <w:t xml:space="preserve">Resolució </w:t>
      </w:r>
      <w:r w:rsidR="006C74FA" w:rsidRPr="00067150">
        <w:rPr>
          <w:rFonts w:cs="Times New Roman"/>
          <w:b/>
          <w:sz w:val="24"/>
          <w:szCs w:val="24"/>
        </w:rPr>
        <w:t>del Vicerectorat d’Estudiants,</w:t>
      </w:r>
      <w:r w:rsidR="0036178D">
        <w:rPr>
          <w:rFonts w:cs="Times New Roman"/>
          <w:b/>
          <w:sz w:val="24"/>
          <w:szCs w:val="24"/>
        </w:rPr>
        <w:t xml:space="preserve"> </w:t>
      </w:r>
      <w:r w:rsidRPr="00067150">
        <w:rPr>
          <w:rFonts w:cs="Times New Roman"/>
          <w:b/>
          <w:sz w:val="24"/>
          <w:szCs w:val="24"/>
        </w:rPr>
        <w:t xml:space="preserve">de </w:t>
      </w:r>
      <w:r w:rsidR="00942E57">
        <w:rPr>
          <w:rFonts w:cs="Times New Roman"/>
          <w:b/>
          <w:sz w:val="24"/>
          <w:szCs w:val="24"/>
        </w:rPr>
        <w:t>12</w:t>
      </w:r>
      <w:r w:rsidRPr="00067150">
        <w:rPr>
          <w:rFonts w:cs="Times New Roman"/>
          <w:b/>
          <w:sz w:val="24"/>
          <w:szCs w:val="24"/>
        </w:rPr>
        <w:t xml:space="preserve"> de </w:t>
      </w:r>
      <w:r w:rsidR="00942E57">
        <w:rPr>
          <w:rFonts w:cs="Times New Roman"/>
          <w:b/>
          <w:sz w:val="24"/>
          <w:szCs w:val="24"/>
        </w:rPr>
        <w:t>juny</w:t>
      </w:r>
      <w:r w:rsidRPr="00067150">
        <w:rPr>
          <w:rFonts w:cs="Times New Roman"/>
          <w:b/>
          <w:sz w:val="24"/>
          <w:szCs w:val="24"/>
        </w:rPr>
        <w:t xml:space="preserve"> de 2018, pel qual s’aprova la dotació d’ajuts per a l’acreditació lingüística del personal docent i investigador de la Universitat de Lleida per al curs 201</w:t>
      </w:r>
      <w:r w:rsidR="00CB6914" w:rsidRPr="00067150">
        <w:rPr>
          <w:rFonts w:cs="Times New Roman"/>
          <w:b/>
          <w:sz w:val="24"/>
          <w:szCs w:val="24"/>
        </w:rPr>
        <w:t>8</w:t>
      </w:r>
      <w:r w:rsidRPr="00067150">
        <w:rPr>
          <w:rFonts w:cs="Times New Roman"/>
          <w:b/>
          <w:sz w:val="24"/>
          <w:szCs w:val="24"/>
        </w:rPr>
        <w:t>-1</w:t>
      </w:r>
      <w:r w:rsidR="00CB6914" w:rsidRPr="00067150">
        <w:rPr>
          <w:rFonts w:cs="Times New Roman"/>
          <w:b/>
          <w:sz w:val="24"/>
          <w:szCs w:val="24"/>
        </w:rPr>
        <w:t>9</w:t>
      </w:r>
      <w:r w:rsidRPr="00067150">
        <w:rPr>
          <w:rFonts w:cs="Times New Roman"/>
          <w:b/>
          <w:sz w:val="24"/>
          <w:szCs w:val="24"/>
        </w:rPr>
        <w:t>.</w:t>
      </w:r>
    </w:p>
    <w:p w:rsidR="007B24D6" w:rsidRPr="00067150" w:rsidRDefault="00942E57" w:rsidP="007B24D6">
      <w:pPr>
        <w:rPr>
          <w:rFonts w:cs="Times New Roman"/>
          <w:b/>
          <w:sz w:val="24"/>
          <w:szCs w:val="24"/>
        </w:rPr>
      </w:pPr>
      <w:r w:rsidRPr="00067150">
        <w:rPr>
          <w:rFonts w:cs="Times New Roman"/>
          <w:b/>
          <w:sz w:val="24"/>
          <w:szCs w:val="24"/>
        </w:rPr>
        <w:t>1. PREÀMBUL</w:t>
      </w:r>
    </w:p>
    <w:p w:rsidR="007B24D6" w:rsidRPr="00067150" w:rsidRDefault="007B24D6" w:rsidP="007B24D6">
      <w:pPr>
        <w:jc w:val="both"/>
        <w:rPr>
          <w:rFonts w:cs="Times New Roman"/>
          <w:sz w:val="24"/>
          <w:szCs w:val="24"/>
        </w:rPr>
      </w:pPr>
      <w:r w:rsidRPr="00067150">
        <w:rPr>
          <w:rFonts w:cs="Times New Roman"/>
          <w:sz w:val="24"/>
          <w:szCs w:val="24"/>
        </w:rPr>
        <w:t>La Universitat de Lleida, en el seu Pla operatiu per al Multilingüisme (2013-2018), estableix com un dels seus objectius la formació i l’acreditació lingüístiques de tots els col·lectius universitaris, tant en les llengües oficials com en les terceres llengües. També disposa que cal augmentar, de forma sistemàtica, els exàmens lliures per tal de facilitar l’acreditació lingüística dels diferents col·lectius i també dels externs.</w:t>
      </w:r>
    </w:p>
    <w:p w:rsidR="007B24D6" w:rsidRPr="00067150" w:rsidRDefault="007B24D6" w:rsidP="007B24D6">
      <w:pPr>
        <w:jc w:val="both"/>
        <w:rPr>
          <w:rFonts w:cs="Times New Roman"/>
          <w:sz w:val="24"/>
          <w:szCs w:val="24"/>
        </w:rPr>
      </w:pPr>
      <w:r w:rsidRPr="00067150">
        <w:rPr>
          <w:rFonts w:cs="Times New Roman"/>
          <w:sz w:val="24"/>
          <w:szCs w:val="24"/>
        </w:rPr>
        <w:t>Des de la creació de l’Institut de Llengües, s’ha impulsat una oferta formativa en llengües per donar resposta a aquest objectiu i en els últims anys s’ha començat a treballar amb institucions certificadores de coneixements de llengües per tal d’oferir uns exàmens de qualitat i amb reconeixement oficial.</w:t>
      </w:r>
    </w:p>
    <w:p w:rsidR="007B24D6" w:rsidRPr="00067150" w:rsidRDefault="007B24D6" w:rsidP="007B24D6">
      <w:pPr>
        <w:jc w:val="both"/>
        <w:rPr>
          <w:rFonts w:cs="Times New Roman"/>
          <w:sz w:val="24"/>
          <w:szCs w:val="24"/>
        </w:rPr>
      </w:pPr>
      <w:r w:rsidRPr="00067150">
        <w:rPr>
          <w:rFonts w:cs="Times New Roman"/>
          <w:sz w:val="24"/>
          <w:szCs w:val="24"/>
        </w:rPr>
        <w:t>Actualment, hi ha dos vies per accedir a aquests exàmens: realitzant un curs (i fent l’examen a final de curs) o bé de forma lliure, sense haver fet un curs. Per a la primera via, la Universitat de Lleida posa a l’abast del seu personal docent i investigador l’accés a la formació i l’acreditació de forma gratuïta, d’acord amb els requisits establerts per la Normativa acadèmica de l’Escola d’Idiomes de l’Institut de Llengües i el Vicerectorat de Personal Acadèmic. Ara bé, en el cas dels exàmens per lliure, la gestió dels quals no depèn exclusivament de l’Institut de Llengües, es fa evident que hi ha un cost per als examinands, el qual la Universitat està disposada a abon</w:t>
      </w:r>
      <w:r w:rsidR="00EA0A4A" w:rsidRPr="00067150">
        <w:rPr>
          <w:rFonts w:cs="Times New Roman"/>
          <w:sz w:val="24"/>
          <w:szCs w:val="24"/>
        </w:rPr>
        <w:t>ar</w:t>
      </w:r>
      <w:r w:rsidRPr="00067150">
        <w:rPr>
          <w:rFonts w:cs="Times New Roman"/>
          <w:sz w:val="24"/>
          <w:szCs w:val="24"/>
        </w:rPr>
        <w:t xml:space="preserve"> mitjançant aquest acord.</w:t>
      </w:r>
    </w:p>
    <w:p w:rsidR="007B24D6" w:rsidRPr="00067150" w:rsidRDefault="00942E57" w:rsidP="007B24D6">
      <w:pPr>
        <w:jc w:val="both"/>
        <w:rPr>
          <w:rFonts w:cs="Times New Roman"/>
          <w:b/>
          <w:sz w:val="24"/>
          <w:szCs w:val="24"/>
        </w:rPr>
      </w:pPr>
      <w:r w:rsidRPr="00067150">
        <w:rPr>
          <w:rFonts w:cs="Times New Roman"/>
          <w:b/>
          <w:sz w:val="24"/>
          <w:szCs w:val="24"/>
        </w:rPr>
        <w:t>2. OBJECTE I DESCRIPCIÓ</w:t>
      </w:r>
    </w:p>
    <w:p w:rsidR="007B24D6" w:rsidRPr="00067150" w:rsidRDefault="007B24D6" w:rsidP="007B24D6">
      <w:pPr>
        <w:jc w:val="both"/>
        <w:rPr>
          <w:rFonts w:cs="Times New Roman"/>
          <w:sz w:val="24"/>
          <w:szCs w:val="24"/>
        </w:rPr>
      </w:pPr>
      <w:r w:rsidRPr="00067150">
        <w:rPr>
          <w:rFonts w:cs="Times New Roman"/>
          <w:sz w:val="24"/>
          <w:szCs w:val="24"/>
        </w:rPr>
        <w:t xml:space="preserve">Aquest Acord té com a objectiu donar suport, mitjançant ajut econòmic, al personal docent i investigador de la UdL que s’acrediti en qualsevol de les llengües que ofereix l’Institut de Llengües, a través dels exàmens lliures de les institucions amb les quals té conveni, o l’Escola Oficial d’Idiomes. </w:t>
      </w:r>
    </w:p>
    <w:p w:rsidR="007B24D6" w:rsidRPr="00067150" w:rsidRDefault="007B24D6" w:rsidP="007B24D6">
      <w:pPr>
        <w:jc w:val="both"/>
        <w:rPr>
          <w:rFonts w:cs="Times New Roman"/>
          <w:sz w:val="24"/>
          <w:szCs w:val="24"/>
        </w:rPr>
      </w:pPr>
      <w:r w:rsidRPr="00067150">
        <w:rPr>
          <w:rFonts w:cs="Times New Roman"/>
          <w:sz w:val="24"/>
          <w:szCs w:val="24"/>
        </w:rPr>
        <w:t>Els exàmens lliures de l’Institut de Llengües són els següents: CLUC (Certificats de Llengües de les Universitats de Catalunya), DELE (espanyol), Institut Confuci (xinès), TOEIC i TOEFL (anglès), DELF (francès), Goethe-</w:t>
      </w:r>
      <w:proofErr w:type="spellStart"/>
      <w:r w:rsidRPr="00067150">
        <w:rPr>
          <w:rFonts w:cs="Times New Roman"/>
          <w:sz w:val="24"/>
          <w:szCs w:val="24"/>
        </w:rPr>
        <w:t>Zertifikat</w:t>
      </w:r>
      <w:proofErr w:type="spellEnd"/>
      <w:r w:rsidRPr="00067150">
        <w:rPr>
          <w:rFonts w:cs="Times New Roman"/>
          <w:sz w:val="24"/>
          <w:szCs w:val="24"/>
        </w:rPr>
        <w:t xml:space="preserve"> (alemany) i CELI (italià).</w:t>
      </w:r>
    </w:p>
    <w:p w:rsidR="007B24D6" w:rsidRDefault="007B24D6" w:rsidP="007B24D6">
      <w:pPr>
        <w:jc w:val="both"/>
        <w:rPr>
          <w:rFonts w:cs="Times New Roman"/>
          <w:sz w:val="24"/>
          <w:szCs w:val="24"/>
        </w:rPr>
      </w:pPr>
      <w:r w:rsidRPr="00067150">
        <w:rPr>
          <w:rFonts w:cs="Times New Roman"/>
          <w:sz w:val="24"/>
          <w:szCs w:val="24"/>
        </w:rPr>
        <w:t>La persona sol·licitant podrà rebre, com a màxim, l’import íntegre de les taxes d’examen.</w:t>
      </w:r>
    </w:p>
    <w:p w:rsidR="00570E04" w:rsidRDefault="00570E04" w:rsidP="007B24D6">
      <w:pPr>
        <w:jc w:val="both"/>
        <w:rPr>
          <w:rFonts w:cs="Times New Roman"/>
          <w:sz w:val="24"/>
          <w:szCs w:val="24"/>
        </w:rPr>
      </w:pPr>
    </w:p>
    <w:p w:rsidR="00570E04" w:rsidRPr="00067150" w:rsidRDefault="00570E04" w:rsidP="007B24D6">
      <w:pPr>
        <w:jc w:val="both"/>
        <w:rPr>
          <w:rFonts w:cs="Times New Roman"/>
          <w:sz w:val="24"/>
          <w:szCs w:val="24"/>
        </w:rPr>
      </w:pPr>
    </w:p>
    <w:p w:rsidR="007B24D6" w:rsidRPr="00067150" w:rsidRDefault="00942E57" w:rsidP="007B24D6">
      <w:pPr>
        <w:jc w:val="both"/>
        <w:rPr>
          <w:rFonts w:cs="Times New Roman"/>
          <w:b/>
          <w:sz w:val="24"/>
          <w:szCs w:val="24"/>
        </w:rPr>
      </w:pPr>
      <w:r w:rsidRPr="00067150">
        <w:rPr>
          <w:rFonts w:cs="Times New Roman"/>
          <w:b/>
          <w:sz w:val="24"/>
          <w:szCs w:val="24"/>
        </w:rPr>
        <w:lastRenderedPageBreak/>
        <w:t>3.</w:t>
      </w:r>
      <w:r>
        <w:rPr>
          <w:rFonts w:cs="Times New Roman"/>
          <w:b/>
          <w:sz w:val="24"/>
          <w:szCs w:val="24"/>
        </w:rPr>
        <w:t xml:space="preserve"> </w:t>
      </w:r>
      <w:r w:rsidRPr="00067150">
        <w:rPr>
          <w:rFonts w:cs="Times New Roman"/>
          <w:b/>
          <w:sz w:val="24"/>
          <w:szCs w:val="24"/>
        </w:rPr>
        <w:t>DESTINATARIS</w:t>
      </w:r>
    </w:p>
    <w:p w:rsidR="007B24D6" w:rsidRPr="00067150" w:rsidRDefault="007B24D6" w:rsidP="007B24D6">
      <w:pPr>
        <w:jc w:val="both"/>
        <w:rPr>
          <w:rFonts w:cs="Times New Roman"/>
          <w:sz w:val="24"/>
          <w:szCs w:val="24"/>
        </w:rPr>
      </w:pPr>
      <w:r w:rsidRPr="00067150">
        <w:rPr>
          <w:rFonts w:cs="Times New Roman"/>
          <w:sz w:val="24"/>
          <w:szCs w:val="24"/>
        </w:rPr>
        <w:t xml:space="preserve">Els destinataris d’aquest acord d’ajuts són el personal docent i investigador dels centres propis de la UdL i el dels instituts de recerca i centres participats per la UdL. També hi poden accedir els becaris </w:t>
      </w:r>
      <w:proofErr w:type="spellStart"/>
      <w:r w:rsidRPr="00067150">
        <w:rPr>
          <w:rFonts w:cs="Times New Roman"/>
          <w:sz w:val="24"/>
          <w:szCs w:val="24"/>
        </w:rPr>
        <w:t>predoctorals</w:t>
      </w:r>
      <w:proofErr w:type="spellEnd"/>
      <w:r w:rsidRPr="00067150">
        <w:rPr>
          <w:rFonts w:cs="Times New Roman"/>
          <w:sz w:val="24"/>
          <w:szCs w:val="24"/>
        </w:rPr>
        <w:t>.</w:t>
      </w:r>
    </w:p>
    <w:p w:rsidR="007B24D6" w:rsidRPr="00067150" w:rsidRDefault="00942E57" w:rsidP="007B24D6">
      <w:pPr>
        <w:jc w:val="both"/>
        <w:rPr>
          <w:rFonts w:cs="Times New Roman"/>
          <w:b/>
          <w:sz w:val="24"/>
          <w:szCs w:val="24"/>
        </w:rPr>
      </w:pPr>
      <w:r w:rsidRPr="00067150">
        <w:rPr>
          <w:rFonts w:cs="Times New Roman"/>
          <w:b/>
          <w:sz w:val="24"/>
          <w:szCs w:val="24"/>
        </w:rPr>
        <w:t>4.</w:t>
      </w:r>
      <w:r>
        <w:rPr>
          <w:rFonts w:cs="Times New Roman"/>
          <w:b/>
          <w:sz w:val="24"/>
          <w:szCs w:val="24"/>
        </w:rPr>
        <w:t xml:space="preserve"> </w:t>
      </w:r>
      <w:r w:rsidRPr="00067150">
        <w:rPr>
          <w:rFonts w:cs="Times New Roman"/>
          <w:b/>
          <w:sz w:val="24"/>
          <w:szCs w:val="24"/>
        </w:rPr>
        <w:t>REQUISITS</w:t>
      </w:r>
    </w:p>
    <w:p w:rsidR="007B24D6" w:rsidRPr="00067150" w:rsidRDefault="007B24D6" w:rsidP="007B24D6">
      <w:pPr>
        <w:jc w:val="both"/>
        <w:rPr>
          <w:rFonts w:cs="Times New Roman"/>
          <w:sz w:val="24"/>
          <w:szCs w:val="24"/>
        </w:rPr>
      </w:pPr>
      <w:r w:rsidRPr="00067150">
        <w:rPr>
          <w:rFonts w:cs="Times New Roman"/>
          <w:sz w:val="24"/>
          <w:szCs w:val="24"/>
        </w:rPr>
        <w:t>S’estableixen com a requisits per sol·licitar aquests ajuts el fet de ser membre del personal docent i investigador de la UdL (descrit en el punt anterior) i la condició d’haver realitzat i aprovat l’examen de llengua. També són objecte d’ajut  els exàmens multinivell, en què no s’aprova ni se suspèn, sinó que s’obté un resultat determinat.</w:t>
      </w:r>
    </w:p>
    <w:p w:rsidR="007B24D6" w:rsidRPr="00067150" w:rsidRDefault="007B24D6" w:rsidP="007B24D6">
      <w:pPr>
        <w:jc w:val="both"/>
        <w:rPr>
          <w:rFonts w:cs="Times New Roman"/>
          <w:sz w:val="24"/>
          <w:szCs w:val="24"/>
        </w:rPr>
      </w:pPr>
      <w:r w:rsidRPr="00067150">
        <w:rPr>
          <w:rFonts w:cs="Times New Roman"/>
          <w:sz w:val="24"/>
          <w:szCs w:val="24"/>
        </w:rPr>
        <w:t>Queden exclosos dels ajuts els PDI que no es presenten a l’examen o no l’aproven i, per tant, no podran sol·licitar ajuts en cap cas.</w:t>
      </w:r>
    </w:p>
    <w:p w:rsidR="0001110B" w:rsidRPr="00067150" w:rsidRDefault="007B24D6" w:rsidP="007B24D6">
      <w:pPr>
        <w:jc w:val="both"/>
        <w:rPr>
          <w:rFonts w:cs="Times New Roman"/>
          <w:sz w:val="24"/>
          <w:szCs w:val="24"/>
        </w:rPr>
      </w:pPr>
      <w:r w:rsidRPr="00067150">
        <w:rPr>
          <w:rFonts w:cs="Times New Roman"/>
          <w:sz w:val="24"/>
          <w:szCs w:val="24"/>
        </w:rPr>
        <w:t>Per altre</w:t>
      </w:r>
      <w:r w:rsidR="007102FA" w:rsidRPr="00067150">
        <w:rPr>
          <w:rFonts w:cs="Times New Roman"/>
          <w:sz w:val="24"/>
          <w:szCs w:val="24"/>
        </w:rPr>
        <w:t>s motius, queda exclòs d’aquest acord d’ajuts</w:t>
      </w:r>
      <w:r w:rsidRPr="00067150">
        <w:rPr>
          <w:rFonts w:cs="Times New Roman"/>
          <w:sz w:val="24"/>
          <w:szCs w:val="24"/>
        </w:rPr>
        <w:t xml:space="preserve"> l’examen de nivell de suficiència de llengua catalana per al personal docent i investigador, perquè la UdL ja l’ofereix des d’un principi de forma gratuïta.</w:t>
      </w:r>
    </w:p>
    <w:p w:rsidR="007B24D6" w:rsidRPr="00067150" w:rsidRDefault="00942E57" w:rsidP="007B24D6">
      <w:pPr>
        <w:jc w:val="both"/>
        <w:rPr>
          <w:rFonts w:cs="Times New Roman"/>
          <w:b/>
          <w:sz w:val="24"/>
          <w:szCs w:val="24"/>
        </w:rPr>
      </w:pPr>
      <w:r w:rsidRPr="00067150">
        <w:rPr>
          <w:rFonts w:cs="Times New Roman"/>
          <w:b/>
          <w:sz w:val="24"/>
          <w:szCs w:val="24"/>
        </w:rPr>
        <w:t>5.</w:t>
      </w:r>
      <w:r>
        <w:rPr>
          <w:rFonts w:cs="Times New Roman"/>
          <w:b/>
          <w:sz w:val="24"/>
          <w:szCs w:val="24"/>
        </w:rPr>
        <w:t xml:space="preserve"> </w:t>
      </w:r>
      <w:r w:rsidRPr="00067150">
        <w:rPr>
          <w:rFonts w:cs="Times New Roman"/>
          <w:b/>
          <w:sz w:val="24"/>
          <w:szCs w:val="24"/>
        </w:rPr>
        <w:t>PRESENTACIÓ I TERMINI DE LA SOL·LICITUD</w:t>
      </w:r>
    </w:p>
    <w:p w:rsidR="007B24D6" w:rsidRPr="00067150" w:rsidRDefault="007B24D6" w:rsidP="007B24D6">
      <w:pPr>
        <w:jc w:val="both"/>
        <w:rPr>
          <w:rFonts w:cs="Times New Roman"/>
          <w:sz w:val="24"/>
          <w:szCs w:val="24"/>
        </w:rPr>
      </w:pPr>
      <w:r w:rsidRPr="00067150">
        <w:rPr>
          <w:rFonts w:cs="Times New Roman"/>
          <w:sz w:val="24"/>
          <w:szCs w:val="24"/>
        </w:rPr>
        <w:t>Les sol·licituds s’hauran de presentar segons l'imprès normalitzat (an</w:t>
      </w:r>
      <w:r w:rsidR="007102FA" w:rsidRPr="00067150">
        <w:rPr>
          <w:rFonts w:cs="Times New Roman"/>
          <w:sz w:val="24"/>
          <w:szCs w:val="24"/>
        </w:rPr>
        <w:t xml:space="preserve">nex I) </w:t>
      </w:r>
      <w:r w:rsidRPr="00067150">
        <w:rPr>
          <w:rFonts w:cs="Times New Roman"/>
          <w:sz w:val="24"/>
          <w:szCs w:val="24"/>
        </w:rPr>
        <w:t xml:space="preserve"> en el registre electrònic previst en la seu electrònica (a través de l'adreça https://seuelectronica.udl.cat/registreelectr</w:t>
      </w:r>
      <w:r w:rsidR="007102FA" w:rsidRPr="00067150">
        <w:rPr>
          <w:rFonts w:cs="Times New Roman"/>
          <w:sz w:val="24"/>
          <w:szCs w:val="24"/>
        </w:rPr>
        <w:t>onic.php)</w:t>
      </w:r>
      <w:r w:rsidRPr="00067150">
        <w:rPr>
          <w:rFonts w:cs="Times New Roman"/>
          <w:sz w:val="24"/>
          <w:szCs w:val="24"/>
        </w:rPr>
        <w:t>, a partir de l’endemà de la publicació d’aq</w:t>
      </w:r>
      <w:r w:rsidR="007102FA" w:rsidRPr="00067150">
        <w:rPr>
          <w:rFonts w:cs="Times New Roman"/>
          <w:sz w:val="24"/>
          <w:szCs w:val="24"/>
        </w:rPr>
        <w:t>uesta resolució</w:t>
      </w:r>
      <w:r w:rsidRPr="00067150">
        <w:rPr>
          <w:rFonts w:cs="Times New Roman"/>
          <w:sz w:val="24"/>
          <w:szCs w:val="24"/>
        </w:rPr>
        <w:t xml:space="preserve"> en </w:t>
      </w:r>
      <w:proofErr w:type="spellStart"/>
      <w:r w:rsidRPr="00067150">
        <w:rPr>
          <w:rFonts w:cs="Times New Roman"/>
          <w:sz w:val="24"/>
          <w:szCs w:val="24"/>
        </w:rPr>
        <w:t>l’e</w:t>
      </w:r>
      <w:proofErr w:type="spellEnd"/>
      <w:r w:rsidRPr="00067150">
        <w:rPr>
          <w:rFonts w:cs="Times New Roman"/>
          <w:sz w:val="24"/>
          <w:szCs w:val="24"/>
        </w:rPr>
        <w:t>-tauler de la seu electrònica de la Universitat de Lleida: https://seuelectronica.udl.cat/index.p</w:t>
      </w:r>
      <w:r w:rsidR="007102FA" w:rsidRPr="00067150">
        <w:rPr>
          <w:rFonts w:cs="Times New Roman"/>
          <w:sz w:val="24"/>
          <w:szCs w:val="24"/>
        </w:rPr>
        <w:t>hp, en els terminis que marca aquesta resolució</w:t>
      </w:r>
      <w:r w:rsidRPr="00067150">
        <w:rPr>
          <w:rFonts w:cs="Times New Roman"/>
          <w:sz w:val="24"/>
          <w:szCs w:val="24"/>
        </w:rPr>
        <w:t xml:space="preserve">, juntament amb la documentació necessària, i han d'anar adreçades a l’Institut de Llengües. </w:t>
      </w:r>
    </w:p>
    <w:p w:rsidR="007B24D6" w:rsidRPr="00067150" w:rsidRDefault="007B24D6" w:rsidP="007B24D6">
      <w:pPr>
        <w:jc w:val="both"/>
        <w:rPr>
          <w:rFonts w:cs="Times New Roman"/>
          <w:b/>
          <w:sz w:val="24"/>
          <w:szCs w:val="24"/>
        </w:rPr>
      </w:pPr>
      <w:r w:rsidRPr="00067150">
        <w:rPr>
          <w:rFonts w:cs="Times New Roman"/>
          <w:sz w:val="24"/>
          <w:szCs w:val="24"/>
        </w:rPr>
        <w:t xml:space="preserve">El termini de presentació de sol·licituds s’inicia a partir </w:t>
      </w:r>
      <w:r w:rsidR="007102FA" w:rsidRPr="00067150">
        <w:rPr>
          <w:rFonts w:cs="Times New Roman"/>
          <w:sz w:val="24"/>
          <w:szCs w:val="24"/>
        </w:rPr>
        <w:t>de l’endemà de la publicació del present acord</w:t>
      </w:r>
      <w:r w:rsidRPr="00067150">
        <w:rPr>
          <w:rFonts w:cs="Times New Roman"/>
          <w:sz w:val="24"/>
          <w:szCs w:val="24"/>
        </w:rPr>
        <w:t xml:space="preserve"> en </w:t>
      </w:r>
      <w:proofErr w:type="spellStart"/>
      <w:r w:rsidRPr="00067150">
        <w:rPr>
          <w:rFonts w:cs="Times New Roman"/>
          <w:sz w:val="24"/>
          <w:szCs w:val="24"/>
        </w:rPr>
        <w:t>l’e</w:t>
      </w:r>
      <w:proofErr w:type="spellEnd"/>
      <w:r w:rsidRPr="00067150">
        <w:rPr>
          <w:rFonts w:cs="Times New Roman"/>
          <w:sz w:val="24"/>
          <w:szCs w:val="24"/>
        </w:rPr>
        <w:t>-tauler de la seu electrònica i restarà oberta fins a cinc mesos després d’haver fet l’examen.</w:t>
      </w:r>
    </w:p>
    <w:p w:rsidR="007B24D6" w:rsidRPr="00067150" w:rsidRDefault="00942E57" w:rsidP="007B24D6">
      <w:pPr>
        <w:jc w:val="both"/>
        <w:rPr>
          <w:rFonts w:cs="Times New Roman"/>
          <w:b/>
          <w:sz w:val="24"/>
          <w:szCs w:val="24"/>
        </w:rPr>
      </w:pPr>
      <w:r w:rsidRPr="00067150">
        <w:rPr>
          <w:rFonts w:cs="Times New Roman"/>
          <w:b/>
          <w:sz w:val="24"/>
          <w:szCs w:val="24"/>
        </w:rPr>
        <w:t>6.</w:t>
      </w:r>
      <w:r>
        <w:rPr>
          <w:rFonts w:cs="Times New Roman"/>
          <w:b/>
          <w:sz w:val="24"/>
          <w:szCs w:val="24"/>
        </w:rPr>
        <w:t xml:space="preserve"> </w:t>
      </w:r>
      <w:r w:rsidRPr="00067150">
        <w:rPr>
          <w:rFonts w:cs="Times New Roman"/>
          <w:b/>
          <w:sz w:val="24"/>
          <w:szCs w:val="24"/>
        </w:rPr>
        <w:t>DOCUMENTACIÓ A PRESENTAR</w:t>
      </w:r>
    </w:p>
    <w:p w:rsidR="007B24D6" w:rsidRPr="00067150" w:rsidRDefault="006C74FA" w:rsidP="00067150">
      <w:pPr>
        <w:spacing w:after="0"/>
        <w:jc w:val="both"/>
        <w:rPr>
          <w:rFonts w:cs="Times New Roman"/>
          <w:sz w:val="24"/>
          <w:szCs w:val="24"/>
        </w:rPr>
      </w:pPr>
      <w:r w:rsidRPr="00067150">
        <w:rPr>
          <w:rFonts w:cs="Times New Roman"/>
          <w:sz w:val="24"/>
          <w:szCs w:val="24"/>
        </w:rPr>
        <w:t xml:space="preserve">a) </w:t>
      </w:r>
      <w:r w:rsidR="007B24D6" w:rsidRPr="00067150">
        <w:rPr>
          <w:rFonts w:cs="Times New Roman"/>
          <w:sz w:val="24"/>
          <w:szCs w:val="24"/>
        </w:rPr>
        <w:t>Imprès de la sol·licitud (annex)</w:t>
      </w:r>
    </w:p>
    <w:p w:rsidR="007B24D6" w:rsidRPr="00067150" w:rsidRDefault="006C74FA" w:rsidP="00067150">
      <w:pPr>
        <w:spacing w:after="0"/>
        <w:jc w:val="both"/>
        <w:rPr>
          <w:rFonts w:cs="Times New Roman"/>
          <w:sz w:val="24"/>
          <w:szCs w:val="24"/>
        </w:rPr>
      </w:pPr>
      <w:r w:rsidRPr="00067150">
        <w:rPr>
          <w:rFonts w:cs="Times New Roman"/>
          <w:sz w:val="24"/>
          <w:szCs w:val="24"/>
        </w:rPr>
        <w:t xml:space="preserve">b) </w:t>
      </w:r>
      <w:r w:rsidR="007B24D6" w:rsidRPr="00067150">
        <w:rPr>
          <w:rFonts w:cs="Times New Roman"/>
          <w:sz w:val="24"/>
          <w:szCs w:val="24"/>
        </w:rPr>
        <w:t>Certificat d’haver aprovat la prova d’acreditació</w:t>
      </w:r>
    </w:p>
    <w:p w:rsidR="00067150" w:rsidRPr="00067150" w:rsidRDefault="007B24D6" w:rsidP="00067150">
      <w:pPr>
        <w:jc w:val="both"/>
        <w:rPr>
          <w:rFonts w:cs="Times New Roman"/>
          <w:sz w:val="24"/>
          <w:szCs w:val="24"/>
        </w:rPr>
      </w:pPr>
      <w:r w:rsidRPr="00067150">
        <w:rPr>
          <w:rFonts w:cs="Times New Roman"/>
          <w:sz w:val="24"/>
          <w:szCs w:val="24"/>
        </w:rPr>
        <w:t>c)</w:t>
      </w:r>
      <w:r w:rsidR="006C74FA" w:rsidRPr="00067150">
        <w:rPr>
          <w:rFonts w:cs="Times New Roman"/>
          <w:sz w:val="24"/>
          <w:szCs w:val="24"/>
        </w:rPr>
        <w:t xml:space="preserve"> </w:t>
      </w:r>
      <w:r w:rsidRPr="00067150">
        <w:rPr>
          <w:rFonts w:cs="Times New Roman"/>
          <w:sz w:val="24"/>
          <w:szCs w:val="24"/>
        </w:rPr>
        <w:t>Rebut de pagament de les taxes d’examen</w:t>
      </w:r>
    </w:p>
    <w:p w:rsidR="007B24D6" w:rsidRPr="00067150" w:rsidRDefault="00942E57" w:rsidP="007B24D6">
      <w:pPr>
        <w:jc w:val="both"/>
        <w:rPr>
          <w:rFonts w:cs="Times New Roman"/>
          <w:b/>
          <w:sz w:val="24"/>
          <w:szCs w:val="24"/>
        </w:rPr>
      </w:pPr>
      <w:r w:rsidRPr="00067150">
        <w:rPr>
          <w:rFonts w:cs="Times New Roman"/>
          <w:b/>
          <w:sz w:val="24"/>
          <w:szCs w:val="24"/>
        </w:rPr>
        <w:t>7.</w:t>
      </w:r>
      <w:r>
        <w:rPr>
          <w:rFonts w:cs="Times New Roman"/>
          <w:b/>
          <w:sz w:val="24"/>
          <w:szCs w:val="24"/>
        </w:rPr>
        <w:t xml:space="preserve"> </w:t>
      </w:r>
      <w:r w:rsidRPr="00067150">
        <w:rPr>
          <w:rFonts w:cs="Times New Roman"/>
          <w:b/>
          <w:sz w:val="24"/>
          <w:szCs w:val="24"/>
        </w:rPr>
        <w:t>RESOLUCIÓ</w:t>
      </w:r>
    </w:p>
    <w:p w:rsidR="007B24D6" w:rsidRPr="00067150" w:rsidRDefault="007B24D6" w:rsidP="007B24D6">
      <w:pPr>
        <w:jc w:val="both"/>
        <w:rPr>
          <w:rFonts w:cs="Times New Roman"/>
          <w:sz w:val="24"/>
          <w:szCs w:val="24"/>
        </w:rPr>
      </w:pPr>
      <w:r w:rsidRPr="00067150">
        <w:rPr>
          <w:rFonts w:cs="Times New Roman"/>
          <w:sz w:val="24"/>
          <w:szCs w:val="24"/>
        </w:rPr>
        <w:t xml:space="preserve">L’òrgan competent per instruir i resoldre el procediment és el vicerectorat amb competències en política lingüística. L’Institut de Llengües és l’òrgan que ha de valorar </w:t>
      </w:r>
      <w:r w:rsidRPr="00067150">
        <w:rPr>
          <w:rFonts w:cs="Times New Roman"/>
          <w:sz w:val="24"/>
          <w:szCs w:val="24"/>
        </w:rPr>
        <w:lastRenderedPageBreak/>
        <w:t>les sol·licituds presentades. El/la vicerector/a amb competències en política lingüística, atenent la proposta de l’IL, serà el/la responsable de</w:t>
      </w:r>
      <w:r w:rsidR="00DA17AB" w:rsidRPr="00067150">
        <w:rPr>
          <w:rFonts w:cs="Times New Roman"/>
          <w:sz w:val="24"/>
          <w:szCs w:val="24"/>
        </w:rPr>
        <w:t xml:space="preserve"> la resolució de l’ajut</w:t>
      </w:r>
      <w:r w:rsidRPr="00067150">
        <w:rPr>
          <w:rFonts w:cs="Times New Roman"/>
          <w:sz w:val="24"/>
          <w:szCs w:val="24"/>
        </w:rPr>
        <w:t xml:space="preserve">. </w:t>
      </w:r>
    </w:p>
    <w:p w:rsidR="00DA17AB" w:rsidRPr="00067150" w:rsidRDefault="00DA17AB" w:rsidP="007B24D6">
      <w:pPr>
        <w:jc w:val="both"/>
        <w:rPr>
          <w:rFonts w:cs="Times New Roman"/>
          <w:sz w:val="24"/>
          <w:szCs w:val="24"/>
        </w:rPr>
      </w:pPr>
      <w:r w:rsidRPr="00067150">
        <w:rPr>
          <w:rFonts w:cs="Times New Roman"/>
          <w:sz w:val="24"/>
          <w:szCs w:val="24"/>
        </w:rPr>
        <w:t>La resolució serà notificada a l’adreça electrònica facilitada per l’interessat via e-</w:t>
      </w:r>
      <w:proofErr w:type="spellStart"/>
      <w:r w:rsidRPr="00067150">
        <w:rPr>
          <w:rFonts w:cs="Times New Roman"/>
          <w:sz w:val="24"/>
          <w:szCs w:val="24"/>
        </w:rPr>
        <w:t>notum</w:t>
      </w:r>
      <w:proofErr w:type="spellEnd"/>
      <w:r w:rsidRPr="00067150">
        <w:rPr>
          <w:rFonts w:cs="Times New Roman"/>
          <w:sz w:val="24"/>
          <w:szCs w:val="24"/>
        </w:rPr>
        <w:t xml:space="preserve">. </w:t>
      </w:r>
      <w:r w:rsidR="007B24D6" w:rsidRPr="00067150">
        <w:rPr>
          <w:rFonts w:cs="Times New Roman"/>
          <w:sz w:val="24"/>
          <w:szCs w:val="24"/>
        </w:rPr>
        <w:t xml:space="preserve"> </w:t>
      </w:r>
    </w:p>
    <w:p w:rsidR="007B24D6" w:rsidRPr="00067150" w:rsidRDefault="007B24D6" w:rsidP="007B24D6">
      <w:pPr>
        <w:jc w:val="both"/>
        <w:rPr>
          <w:rFonts w:cs="Times New Roman"/>
          <w:sz w:val="24"/>
          <w:szCs w:val="24"/>
        </w:rPr>
      </w:pPr>
      <w:r w:rsidRPr="00067150">
        <w:rPr>
          <w:rFonts w:cs="Times New Roman"/>
          <w:sz w:val="24"/>
          <w:szCs w:val="24"/>
        </w:rPr>
        <w:t>Si la sol·licitud presentada no compleix els requisits exigibles o no va acompanyada de la documentació requerida, el vicerectorat competent ha d’atorgar un termini de deu dies hàbils perquè la persona sol·licitant pugui esmenar el defecte corresponent. Transcorregut aquest termini sense que l’interessat l’hagi esmenat, s’ha d’entendre que desisteix d</w:t>
      </w:r>
      <w:r w:rsidR="006C74FA" w:rsidRPr="00067150">
        <w:rPr>
          <w:rFonts w:cs="Times New Roman"/>
          <w:sz w:val="24"/>
          <w:szCs w:val="24"/>
        </w:rPr>
        <w:t>e la seva sol·licitud.</w:t>
      </w:r>
    </w:p>
    <w:p w:rsidR="007B24D6" w:rsidRPr="00067150" w:rsidRDefault="007B24D6" w:rsidP="007B24D6">
      <w:pPr>
        <w:jc w:val="both"/>
        <w:rPr>
          <w:rFonts w:cs="Times New Roman"/>
          <w:sz w:val="24"/>
          <w:szCs w:val="24"/>
        </w:rPr>
      </w:pPr>
      <w:r w:rsidRPr="00067150">
        <w:rPr>
          <w:rFonts w:cs="Times New Roman"/>
          <w:sz w:val="24"/>
          <w:szCs w:val="24"/>
        </w:rPr>
        <w:t xml:space="preserve">Contra la resolució del/de la vicerector/a, que actua per delegació, els interessats poden interposar un recurs de reposició en el termini d’un mes, de conformitat amb l’article 123 i següents de la Llei 39/2015, d’1 d’octubre, del Procediment Administratiu comú de les Administracions Públiques, o interposar directament un recurs contenciós administratiu davant el Jutjat contenciós administratiu de Lleida en el termini de dos mesos, d’acord amb l’article 46.1 de la Llei 29/1998, de 13 de juliol, reguladora de la jurisdicció contenciosa administrativa,  a comptar </w:t>
      </w:r>
      <w:r w:rsidR="00DA17AB" w:rsidRPr="00067150">
        <w:rPr>
          <w:rFonts w:cs="Times New Roman"/>
          <w:sz w:val="24"/>
          <w:szCs w:val="24"/>
        </w:rPr>
        <w:t>de la notificació.</w:t>
      </w:r>
    </w:p>
    <w:p w:rsidR="007B24D6" w:rsidRPr="00067150" w:rsidRDefault="00942E57" w:rsidP="007B24D6">
      <w:pPr>
        <w:jc w:val="both"/>
        <w:rPr>
          <w:rFonts w:cs="Times New Roman"/>
          <w:b/>
          <w:sz w:val="24"/>
          <w:szCs w:val="24"/>
        </w:rPr>
      </w:pPr>
      <w:r w:rsidRPr="00067150">
        <w:rPr>
          <w:rFonts w:cs="Times New Roman"/>
          <w:b/>
          <w:sz w:val="24"/>
          <w:szCs w:val="24"/>
        </w:rPr>
        <w:t>8.</w:t>
      </w:r>
      <w:r>
        <w:rPr>
          <w:rFonts w:cs="Times New Roman"/>
          <w:b/>
          <w:sz w:val="24"/>
          <w:szCs w:val="24"/>
        </w:rPr>
        <w:t xml:space="preserve"> </w:t>
      </w:r>
      <w:r w:rsidRPr="00067150">
        <w:rPr>
          <w:rFonts w:cs="Times New Roman"/>
          <w:b/>
          <w:sz w:val="24"/>
          <w:szCs w:val="24"/>
        </w:rPr>
        <w:t>ACLARIMENTS</w:t>
      </w:r>
    </w:p>
    <w:p w:rsidR="007B24D6" w:rsidRPr="00067150" w:rsidRDefault="007B24D6" w:rsidP="007B24D6">
      <w:pPr>
        <w:jc w:val="both"/>
        <w:rPr>
          <w:rFonts w:cs="Times New Roman"/>
          <w:sz w:val="24"/>
          <w:szCs w:val="24"/>
        </w:rPr>
      </w:pPr>
      <w:r w:rsidRPr="00067150">
        <w:rPr>
          <w:rFonts w:cs="Times New Roman"/>
          <w:sz w:val="24"/>
          <w:szCs w:val="24"/>
        </w:rPr>
        <w:t>És competència de l’Institut de Llengües l’aclariment de qualsevol dubte en la interpretació de les bases.</w:t>
      </w:r>
    </w:p>
    <w:p w:rsidR="007B24D6" w:rsidRPr="00067150" w:rsidRDefault="00942E57" w:rsidP="007B24D6">
      <w:pPr>
        <w:jc w:val="both"/>
        <w:rPr>
          <w:rFonts w:cs="Times New Roman"/>
          <w:b/>
          <w:sz w:val="24"/>
          <w:szCs w:val="24"/>
        </w:rPr>
      </w:pPr>
      <w:r w:rsidRPr="00067150">
        <w:rPr>
          <w:rFonts w:cs="Times New Roman"/>
          <w:b/>
          <w:sz w:val="24"/>
          <w:szCs w:val="24"/>
        </w:rPr>
        <w:t>9.</w:t>
      </w:r>
      <w:r>
        <w:rPr>
          <w:rFonts w:cs="Times New Roman"/>
          <w:b/>
          <w:sz w:val="24"/>
          <w:szCs w:val="24"/>
        </w:rPr>
        <w:t xml:space="preserve"> </w:t>
      </w:r>
      <w:r w:rsidRPr="00067150">
        <w:rPr>
          <w:rFonts w:cs="Times New Roman"/>
          <w:b/>
          <w:sz w:val="24"/>
          <w:szCs w:val="24"/>
        </w:rPr>
        <w:t xml:space="preserve">PROTECCIÓ DE DADES </w:t>
      </w:r>
    </w:p>
    <w:p w:rsidR="007B24D6" w:rsidRPr="00067150" w:rsidRDefault="007B24D6" w:rsidP="007B24D6">
      <w:pPr>
        <w:jc w:val="both"/>
        <w:rPr>
          <w:rFonts w:cs="Times New Roman"/>
          <w:sz w:val="24"/>
          <w:szCs w:val="24"/>
        </w:rPr>
      </w:pPr>
      <w:r w:rsidRPr="00067150">
        <w:rPr>
          <w:rFonts w:cs="Times New Roman"/>
          <w:sz w:val="24"/>
          <w:szCs w:val="24"/>
        </w:rPr>
        <w:t xml:space="preserve">Les dades facilitades per les persones candidates s’incorporaran en un fitxer de la Universitat de Lleida amb la finalitat de gestionar el procés de tramitació i resolució dels ajuts convocats, així com els pagaments corresponents. </w:t>
      </w:r>
    </w:p>
    <w:p w:rsidR="007B24D6" w:rsidRPr="00067150" w:rsidRDefault="007B24D6" w:rsidP="007B24D6">
      <w:pPr>
        <w:jc w:val="both"/>
        <w:rPr>
          <w:rFonts w:cs="Times New Roman"/>
          <w:sz w:val="24"/>
          <w:szCs w:val="24"/>
        </w:rPr>
      </w:pPr>
      <w:r w:rsidRPr="00067150">
        <w:rPr>
          <w:rFonts w:cs="Times New Roman"/>
          <w:sz w:val="24"/>
          <w:szCs w:val="24"/>
        </w:rPr>
        <w:t xml:space="preserve">D’acord amb el que preveu la Llei orgànica 15/1999, de 13 de desembre, de protecció de dades de caràcter personal, les persones interessades podran exercir els drets d’accés, rectificació i cancel·lació de les seves dades davant de la persona responsable del fitxer a la Universitat de Lleida de la Universitat de Lleida. </w:t>
      </w:r>
    </w:p>
    <w:p w:rsidR="007B24D6" w:rsidRPr="00067150" w:rsidRDefault="007B24D6" w:rsidP="007B24D6">
      <w:pPr>
        <w:jc w:val="both"/>
        <w:rPr>
          <w:rFonts w:cs="Times New Roman"/>
          <w:sz w:val="24"/>
          <w:szCs w:val="24"/>
        </w:rPr>
      </w:pPr>
    </w:p>
    <w:p w:rsidR="0001110B" w:rsidRPr="00067150" w:rsidRDefault="0001110B">
      <w:pPr>
        <w:rPr>
          <w:rFonts w:cs="Times New Roman"/>
          <w:b/>
          <w:sz w:val="24"/>
          <w:szCs w:val="24"/>
        </w:rPr>
      </w:pPr>
      <w:r w:rsidRPr="00067150">
        <w:rPr>
          <w:rFonts w:cs="Times New Roman"/>
          <w:b/>
          <w:sz w:val="24"/>
          <w:szCs w:val="24"/>
        </w:rPr>
        <w:br w:type="page"/>
      </w:r>
    </w:p>
    <w:p w:rsidR="00DA17AB" w:rsidRPr="00067150" w:rsidRDefault="00942E57" w:rsidP="00DA17AB">
      <w:pPr>
        <w:jc w:val="both"/>
        <w:rPr>
          <w:rFonts w:cs="Times New Roman"/>
          <w:b/>
          <w:sz w:val="24"/>
          <w:szCs w:val="24"/>
        </w:rPr>
      </w:pPr>
      <w:r w:rsidRPr="00067150">
        <w:rPr>
          <w:rFonts w:cs="Times New Roman"/>
          <w:b/>
          <w:sz w:val="24"/>
          <w:szCs w:val="24"/>
        </w:rPr>
        <w:t>ANNEX DE LA SOL·LICITUD</w:t>
      </w:r>
      <w:bookmarkStart w:id="0" w:name="_GoBack"/>
      <w:bookmarkEnd w:id="0"/>
    </w:p>
    <w:p w:rsidR="006C74FA" w:rsidRPr="00067150" w:rsidRDefault="001811B6" w:rsidP="001811B6">
      <w:pPr>
        <w:pStyle w:val="Standard"/>
        <w:tabs>
          <w:tab w:val="left" w:pos="-567"/>
        </w:tabs>
        <w:jc w:val="both"/>
        <w:rPr>
          <w:rFonts w:asciiTheme="minorHAnsi" w:hAnsiTheme="minorHAnsi" w:cs="Times New Roman"/>
          <w:b/>
          <w:bCs/>
        </w:rPr>
      </w:pPr>
      <w:r w:rsidRPr="00067150">
        <w:rPr>
          <w:rFonts w:asciiTheme="minorHAnsi" w:hAnsiTheme="minorHAnsi" w:cs="Times New Roman"/>
          <w:b/>
          <w:bCs/>
          <w:caps/>
        </w:rPr>
        <w:t>Sol·licitud</w:t>
      </w:r>
      <w:r w:rsidRPr="00067150">
        <w:rPr>
          <w:rFonts w:asciiTheme="minorHAnsi" w:hAnsiTheme="minorHAnsi" w:cs="Times New Roman"/>
          <w:b/>
          <w:bCs/>
        </w:rPr>
        <w:t xml:space="preserve"> </w:t>
      </w:r>
    </w:p>
    <w:p w:rsidR="001811B6" w:rsidRPr="00067150" w:rsidRDefault="001811B6" w:rsidP="001811B6">
      <w:pPr>
        <w:pStyle w:val="Standard"/>
        <w:tabs>
          <w:tab w:val="left" w:pos="-567"/>
        </w:tabs>
        <w:jc w:val="both"/>
        <w:rPr>
          <w:rFonts w:asciiTheme="minorHAnsi" w:hAnsiTheme="minorHAnsi" w:cs="Times New Roman"/>
          <w:b/>
          <w:bCs/>
        </w:rPr>
      </w:pPr>
    </w:p>
    <w:p w:rsidR="006C74FA" w:rsidRPr="00067150" w:rsidRDefault="001811B6" w:rsidP="001811B6">
      <w:pPr>
        <w:pStyle w:val="Standard"/>
        <w:tabs>
          <w:tab w:val="left" w:pos="-567"/>
        </w:tabs>
        <w:jc w:val="both"/>
        <w:rPr>
          <w:rFonts w:asciiTheme="minorHAnsi" w:hAnsiTheme="minorHAnsi" w:cs="Times New Roman"/>
        </w:rPr>
      </w:pPr>
      <w:r w:rsidRPr="00067150">
        <w:rPr>
          <w:rFonts w:asciiTheme="minorHAnsi" w:hAnsiTheme="minorHAnsi" w:cs="Times New Roman"/>
          <w:b/>
          <w:bCs/>
        </w:rPr>
        <w:t xml:space="preserve">AJUTS PER A L’ACREDITACIÓ LINGÜÍSTICA DEL PDI (CURS 2018-19) </w:t>
      </w:r>
    </w:p>
    <w:p w:rsidR="001811B6" w:rsidRPr="00067150" w:rsidRDefault="001811B6" w:rsidP="001811B6">
      <w:pPr>
        <w:pStyle w:val="Standard"/>
        <w:tabs>
          <w:tab w:val="left" w:pos="-567"/>
        </w:tabs>
        <w:jc w:val="both"/>
        <w:rPr>
          <w:rFonts w:asciiTheme="minorHAnsi" w:hAnsiTheme="minorHAnsi" w:cs="Times New Roman"/>
          <w:b/>
          <w:bCs/>
        </w:rPr>
      </w:pPr>
    </w:p>
    <w:p w:rsidR="001811B6" w:rsidRPr="00067150" w:rsidRDefault="001811B6" w:rsidP="001811B6">
      <w:pPr>
        <w:pStyle w:val="Standard"/>
        <w:tabs>
          <w:tab w:val="left" w:pos="-567"/>
        </w:tabs>
        <w:jc w:val="both"/>
        <w:rPr>
          <w:rFonts w:asciiTheme="minorHAnsi" w:hAnsiTheme="minorHAnsi" w:cs="Times New Roman"/>
          <w:b/>
          <w:bCs/>
        </w:rPr>
      </w:pPr>
      <w:r w:rsidRPr="00067150">
        <w:rPr>
          <w:rFonts w:asciiTheme="minorHAnsi" w:hAnsiTheme="minorHAnsi" w:cs="Times New Roman"/>
          <w:b/>
          <w:bCs/>
        </w:rPr>
        <w:t>DADES PERSONALS</w:t>
      </w:r>
    </w:p>
    <w:p w:rsidR="001811B6" w:rsidRPr="00067150" w:rsidRDefault="001811B6" w:rsidP="001811B6">
      <w:pPr>
        <w:pStyle w:val="Standard"/>
        <w:tabs>
          <w:tab w:val="left" w:pos="-567"/>
        </w:tabs>
        <w:jc w:val="both"/>
        <w:rPr>
          <w:rFonts w:asciiTheme="minorHAnsi" w:hAnsiTheme="minorHAnsi" w:cs="Times New Roman"/>
        </w:rPr>
      </w:pPr>
    </w:p>
    <w:tbl>
      <w:tblPr>
        <w:tblW w:w="9603" w:type="dxa"/>
        <w:tblInd w:w="39" w:type="dxa"/>
        <w:tblLayout w:type="fixed"/>
        <w:tblCellMar>
          <w:left w:w="10" w:type="dxa"/>
          <w:right w:w="10" w:type="dxa"/>
        </w:tblCellMar>
        <w:tblLook w:val="0000" w:firstRow="0" w:lastRow="0" w:firstColumn="0" w:lastColumn="0" w:noHBand="0" w:noVBand="0"/>
      </w:tblPr>
      <w:tblGrid>
        <w:gridCol w:w="9603"/>
      </w:tblGrid>
      <w:tr w:rsidR="001811B6" w:rsidRPr="00067150" w:rsidTr="00B50C6C">
        <w:tc>
          <w:tcPr>
            <w:tcW w:w="9603"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1811B6" w:rsidRPr="00067150" w:rsidRDefault="001811B6" w:rsidP="00B50C6C">
            <w:pPr>
              <w:pStyle w:val="Standard"/>
              <w:snapToGrid w:val="0"/>
              <w:jc w:val="both"/>
              <w:rPr>
                <w:rFonts w:asciiTheme="minorHAnsi" w:hAnsiTheme="minorHAnsi" w:cs="Times New Roman"/>
              </w:rPr>
            </w:pPr>
            <w:r w:rsidRPr="00067150">
              <w:rPr>
                <w:rFonts w:asciiTheme="minorHAnsi" w:hAnsiTheme="minorHAnsi" w:cs="Times New Roman"/>
              </w:rPr>
              <w:t>Nom i cognoms:</w:t>
            </w:r>
          </w:p>
          <w:p w:rsidR="001811B6" w:rsidRPr="00067150" w:rsidRDefault="001811B6" w:rsidP="00B50C6C">
            <w:pPr>
              <w:pStyle w:val="Standard"/>
              <w:snapToGrid w:val="0"/>
              <w:jc w:val="both"/>
              <w:rPr>
                <w:rFonts w:asciiTheme="minorHAnsi" w:hAnsiTheme="minorHAnsi" w:cs="Times New Roman"/>
              </w:rPr>
            </w:pPr>
          </w:p>
          <w:p w:rsidR="001811B6" w:rsidRPr="00067150" w:rsidRDefault="001811B6" w:rsidP="00B50C6C">
            <w:pPr>
              <w:pStyle w:val="Standard"/>
              <w:snapToGrid w:val="0"/>
              <w:jc w:val="both"/>
              <w:rPr>
                <w:rFonts w:asciiTheme="minorHAnsi" w:hAnsiTheme="minorHAnsi" w:cs="Times New Roman"/>
              </w:rPr>
            </w:pPr>
            <w:r w:rsidRPr="00067150">
              <w:rPr>
                <w:rFonts w:asciiTheme="minorHAnsi" w:hAnsiTheme="minorHAnsi" w:cs="Times New Roman"/>
              </w:rPr>
              <w:t>Telèfon de contacte:</w:t>
            </w:r>
          </w:p>
          <w:p w:rsidR="001811B6" w:rsidRPr="00067150" w:rsidRDefault="001811B6" w:rsidP="00B50C6C">
            <w:pPr>
              <w:pStyle w:val="Standard"/>
              <w:snapToGrid w:val="0"/>
              <w:jc w:val="both"/>
              <w:rPr>
                <w:rFonts w:asciiTheme="minorHAnsi" w:hAnsiTheme="minorHAnsi" w:cs="Times New Roman"/>
              </w:rPr>
            </w:pPr>
          </w:p>
          <w:p w:rsidR="001811B6" w:rsidRPr="00067150" w:rsidRDefault="001811B6" w:rsidP="00B50C6C">
            <w:pPr>
              <w:pStyle w:val="Standard"/>
              <w:snapToGrid w:val="0"/>
              <w:jc w:val="both"/>
              <w:rPr>
                <w:rFonts w:asciiTheme="minorHAnsi" w:hAnsiTheme="minorHAnsi" w:cs="Times New Roman"/>
              </w:rPr>
            </w:pPr>
            <w:r w:rsidRPr="00067150">
              <w:rPr>
                <w:rFonts w:asciiTheme="minorHAnsi" w:hAnsiTheme="minorHAnsi" w:cs="Times New Roman"/>
              </w:rPr>
              <w:t>Adreça electrònica:</w:t>
            </w:r>
          </w:p>
          <w:p w:rsidR="001811B6" w:rsidRPr="00067150" w:rsidRDefault="001811B6" w:rsidP="00B50C6C">
            <w:pPr>
              <w:pStyle w:val="Standard"/>
              <w:snapToGrid w:val="0"/>
              <w:jc w:val="both"/>
              <w:rPr>
                <w:rFonts w:asciiTheme="minorHAnsi" w:hAnsiTheme="minorHAnsi" w:cs="Times New Roman"/>
              </w:rPr>
            </w:pPr>
          </w:p>
        </w:tc>
      </w:tr>
    </w:tbl>
    <w:p w:rsidR="001811B6" w:rsidRPr="00067150" w:rsidRDefault="001811B6" w:rsidP="001811B6">
      <w:pPr>
        <w:pStyle w:val="Standard"/>
        <w:jc w:val="both"/>
        <w:rPr>
          <w:rFonts w:asciiTheme="minorHAnsi" w:hAnsiTheme="minorHAnsi" w:cs="Times New Roman"/>
        </w:rPr>
      </w:pPr>
      <w:r w:rsidRPr="00067150">
        <w:rPr>
          <w:rFonts w:asciiTheme="minorHAnsi" w:hAnsiTheme="minorHAnsi" w:cs="Times New Roman"/>
        </w:rPr>
        <w:t xml:space="preserve"> </w:t>
      </w:r>
    </w:p>
    <w:p w:rsidR="001811B6" w:rsidRPr="00067150" w:rsidRDefault="001811B6" w:rsidP="001811B6">
      <w:pPr>
        <w:pStyle w:val="Ttulo1"/>
        <w:tabs>
          <w:tab w:val="left" w:pos="0"/>
          <w:tab w:val="left" w:pos="1134"/>
          <w:tab w:val="left" w:pos="3969"/>
          <w:tab w:val="left" w:pos="5103"/>
          <w:tab w:val="left" w:pos="8505"/>
        </w:tabs>
        <w:spacing w:before="0" w:line="240" w:lineRule="auto"/>
        <w:rPr>
          <w:rFonts w:asciiTheme="minorHAnsi" w:hAnsiTheme="minorHAnsi" w:cs="Times New Roman"/>
          <w:i w:val="0"/>
        </w:rPr>
      </w:pPr>
      <w:r w:rsidRPr="00067150">
        <w:rPr>
          <w:rFonts w:asciiTheme="minorHAnsi" w:hAnsiTheme="minorHAnsi" w:cs="Times New Roman"/>
          <w:i w:val="0"/>
        </w:rPr>
        <w:t>DADES PROFESSIONALS</w:t>
      </w:r>
    </w:p>
    <w:tbl>
      <w:tblPr>
        <w:tblW w:w="9679" w:type="dxa"/>
        <w:tblInd w:w="1" w:type="dxa"/>
        <w:tblLayout w:type="fixed"/>
        <w:tblCellMar>
          <w:left w:w="10" w:type="dxa"/>
          <w:right w:w="10" w:type="dxa"/>
        </w:tblCellMar>
        <w:tblLook w:val="0000" w:firstRow="0" w:lastRow="0" w:firstColumn="0" w:lastColumn="0" w:noHBand="0" w:noVBand="0"/>
      </w:tblPr>
      <w:tblGrid>
        <w:gridCol w:w="9679"/>
      </w:tblGrid>
      <w:tr w:rsidR="001811B6" w:rsidRPr="00067150" w:rsidTr="00B50C6C">
        <w:tc>
          <w:tcPr>
            <w:tcW w:w="9679"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1811B6" w:rsidRPr="00067150" w:rsidRDefault="001811B6" w:rsidP="00B50C6C">
            <w:pPr>
              <w:pStyle w:val="Ttulo2"/>
              <w:tabs>
                <w:tab w:val="left" w:pos="0"/>
              </w:tabs>
              <w:snapToGrid w:val="0"/>
              <w:spacing w:before="0" w:after="0" w:line="240" w:lineRule="auto"/>
              <w:rPr>
                <w:rFonts w:asciiTheme="minorHAnsi" w:hAnsiTheme="minorHAnsi" w:cs="Times New Roman"/>
                <w:b w:val="0"/>
              </w:rPr>
            </w:pPr>
            <w:r w:rsidRPr="00067150">
              <w:rPr>
                <w:rFonts w:asciiTheme="minorHAnsi" w:hAnsiTheme="minorHAnsi" w:cs="Times New Roman"/>
                <w:b w:val="0"/>
              </w:rPr>
              <w:t xml:space="preserve">Tipologia PDI:  </w:t>
            </w:r>
            <w:r w:rsidRPr="00067150">
              <w:rPr>
                <w:rFonts w:asciiTheme="minorHAnsi" w:eastAsia="Monotype Sorts" w:hAnsiTheme="minorHAnsi" w:cs="Times New Roman"/>
              </w:rPr>
              <w:t xml:space="preserve"> </w:t>
            </w:r>
            <w:r w:rsidRPr="00067150">
              <w:rPr>
                <w:rFonts w:asciiTheme="minorHAnsi" w:eastAsia="Monotype Sorts" w:hAnsiTheme="minorHAnsi" w:cs="Times New Roman"/>
                <w:b w:val="0"/>
              </w:rPr>
              <w:t xml:space="preserve">Centre propi </w:t>
            </w:r>
            <w:r w:rsidRPr="00067150">
              <w:rPr>
                <w:rFonts w:asciiTheme="minorHAnsi" w:eastAsia="Monotype Sorts" w:hAnsiTheme="minorHAnsi" w:cs="Times New Roman"/>
              </w:rPr>
              <w:t xml:space="preserve"> </w:t>
            </w:r>
            <w:r w:rsidRPr="00067150">
              <w:rPr>
                <w:rFonts w:asciiTheme="minorHAnsi" w:eastAsia="Monotype Sorts" w:hAnsiTheme="minorHAnsi" w:cs="Times New Roman"/>
                <w:b w:val="0"/>
              </w:rPr>
              <w:t xml:space="preserve">Institut de recerca  o centre participat </w:t>
            </w:r>
            <w:r w:rsidRPr="00067150">
              <w:rPr>
                <w:rFonts w:asciiTheme="minorHAnsi" w:eastAsia="Monotype Sorts" w:hAnsiTheme="minorHAnsi" w:cs="Times New Roman"/>
              </w:rPr>
              <w:t xml:space="preserve"> </w:t>
            </w:r>
            <w:r w:rsidRPr="00067150">
              <w:rPr>
                <w:rFonts w:asciiTheme="minorHAnsi" w:eastAsia="Monotype Sorts" w:hAnsiTheme="minorHAnsi" w:cs="Times New Roman"/>
                <w:b w:val="0"/>
              </w:rPr>
              <w:t xml:space="preserve">Becari/ària </w:t>
            </w:r>
            <w:proofErr w:type="spellStart"/>
            <w:r w:rsidRPr="00067150">
              <w:rPr>
                <w:rFonts w:asciiTheme="minorHAnsi" w:eastAsia="Monotype Sorts" w:hAnsiTheme="minorHAnsi" w:cs="Times New Roman"/>
                <w:b w:val="0"/>
              </w:rPr>
              <w:t>predoctoral</w:t>
            </w:r>
            <w:proofErr w:type="spellEnd"/>
            <w:r w:rsidRPr="00067150">
              <w:rPr>
                <w:rFonts w:asciiTheme="minorHAnsi" w:eastAsia="Monotype Sorts" w:hAnsiTheme="minorHAnsi" w:cs="Times New Roman"/>
                <w:b w:val="0"/>
              </w:rPr>
              <w:t xml:space="preserve"> </w:t>
            </w:r>
            <w:r w:rsidRPr="00067150">
              <w:rPr>
                <w:rFonts w:asciiTheme="minorHAnsi" w:hAnsiTheme="minorHAnsi" w:cs="Times New Roman"/>
                <w:b w:val="0"/>
              </w:rPr>
              <w:t xml:space="preserve">                                                                    </w:t>
            </w:r>
          </w:p>
          <w:p w:rsidR="001811B6" w:rsidRPr="00067150" w:rsidRDefault="001811B6" w:rsidP="00B50C6C">
            <w:pPr>
              <w:pStyle w:val="Ttulo2"/>
              <w:tabs>
                <w:tab w:val="left" w:pos="0"/>
              </w:tabs>
              <w:snapToGrid w:val="0"/>
              <w:spacing w:before="0" w:after="0" w:line="240" w:lineRule="auto"/>
              <w:rPr>
                <w:rFonts w:asciiTheme="minorHAnsi" w:hAnsiTheme="minorHAnsi" w:cs="Times New Roman"/>
              </w:rPr>
            </w:pPr>
          </w:p>
          <w:p w:rsidR="001811B6" w:rsidRPr="00067150" w:rsidRDefault="001811B6" w:rsidP="00B50C6C">
            <w:pPr>
              <w:pStyle w:val="Standard"/>
              <w:jc w:val="both"/>
              <w:rPr>
                <w:rFonts w:asciiTheme="minorHAnsi" w:hAnsiTheme="minorHAnsi" w:cs="Times New Roman"/>
              </w:rPr>
            </w:pPr>
            <w:r w:rsidRPr="00067150">
              <w:rPr>
                <w:rFonts w:asciiTheme="minorHAnsi" w:hAnsiTheme="minorHAnsi" w:cs="Times New Roman"/>
              </w:rPr>
              <w:t>Departament:</w:t>
            </w:r>
          </w:p>
          <w:p w:rsidR="001811B6" w:rsidRPr="00067150" w:rsidRDefault="001811B6" w:rsidP="00B50C6C">
            <w:pPr>
              <w:pStyle w:val="Standard"/>
              <w:jc w:val="both"/>
              <w:rPr>
                <w:rFonts w:asciiTheme="minorHAnsi" w:hAnsiTheme="minorHAnsi" w:cs="Times New Roman"/>
              </w:rPr>
            </w:pPr>
          </w:p>
          <w:p w:rsidR="001811B6" w:rsidRPr="00067150" w:rsidRDefault="001811B6" w:rsidP="00B50C6C">
            <w:pPr>
              <w:pStyle w:val="Standard"/>
              <w:jc w:val="both"/>
              <w:rPr>
                <w:rFonts w:asciiTheme="minorHAnsi" w:hAnsiTheme="minorHAnsi" w:cs="Times New Roman"/>
              </w:rPr>
            </w:pPr>
            <w:r w:rsidRPr="00067150">
              <w:rPr>
                <w:rFonts w:asciiTheme="minorHAnsi" w:hAnsiTheme="minorHAnsi" w:cs="Times New Roman"/>
              </w:rPr>
              <w:t>Centre (facultat, escola, institut, etc.):</w:t>
            </w:r>
          </w:p>
          <w:p w:rsidR="001811B6" w:rsidRPr="00067150" w:rsidRDefault="001811B6" w:rsidP="00B50C6C">
            <w:pPr>
              <w:pStyle w:val="Standard"/>
              <w:jc w:val="both"/>
              <w:rPr>
                <w:rFonts w:asciiTheme="minorHAnsi" w:hAnsiTheme="minorHAnsi" w:cs="Times New Roman"/>
              </w:rPr>
            </w:pPr>
          </w:p>
        </w:tc>
      </w:tr>
    </w:tbl>
    <w:p w:rsidR="001811B6" w:rsidRPr="00067150" w:rsidRDefault="001811B6" w:rsidP="001811B6">
      <w:pPr>
        <w:pStyle w:val="Standard"/>
        <w:tabs>
          <w:tab w:val="left" w:pos="8505"/>
        </w:tabs>
        <w:jc w:val="both"/>
        <w:rPr>
          <w:rFonts w:asciiTheme="minorHAnsi" w:hAnsiTheme="minorHAnsi" w:cs="Times New Roman"/>
          <w:b/>
          <w:bCs/>
        </w:rPr>
      </w:pPr>
    </w:p>
    <w:p w:rsidR="001811B6" w:rsidRPr="00067150" w:rsidRDefault="001811B6" w:rsidP="001811B6">
      <w:pPr>
        <w:pStyle w:val="Standard"/>
        <w:tabs>
          <w:tab w:val="left" w:pos="8505"/>
        </w:tabs>
        <w:jc w:val="both"/>
        <w:rPr>
          <w:rFonts w:asciiTheme="minorHAnsi" w:hAnsiTheme="minorHAnsi" w:cs="Times New Roman"/>
          <w:b/>
          <w:bCs/>
        </w:rPr>
      </w:pPr>
      <w:r w:rsidRPr="00067150">
        <w:rPr>
          <w:rFonts w:asciiTheme="minorHAnsi" w:hAnsiTheme="minorHAnsi" w:cs="Times New Roman"/>
          <w:b/>
          <w:bCs/>
        </w:rPr>
        <w:t>DADES SOBRE L’EXAMEN DE LLENGUA</w:t>
      </w:r>
    </w:p>
    <w:p w:rsidR="001811B6" w:rsidRPr="00067150" w:rsidRDefault="001811B6" w:rsidP="001811B6">
      <w:pPr>
        <w:pStyle w:val="Standard"/>
        <w:tabs>
          <w:tab w:val="left" w:pos="8505"/>
        </w:tabs>
        <w:jc w:val="both"/>
        <w:rPr>
          <w:rFonts w:asciiTheme="minorHAnsi" w:hAnsiTheme="minorHAnsi" w:cs="Times New Roman"/>
          <w:b/>
          <w:bCs/>
        </w:rPr>
      </w:pPr>
    </w:p>
    <w:tbl>
      <w:tblPr>
        <w:tblW w:w="9679" w:type="dxa"/>
        <w:tblInd w:w="45" w:type="dxa"/>
        <w:tblLayout w:type="fixed"/>
        <w:tblCellMar>
          <w:left w:w="10" w:type="dxa"/>
          <w:right w:w="10" w:type="dxa"/>
        </w:tblCellMar>
        <w:tblLook w:val="0000" w:firstRow="0" w:lastRow="0" w:firstColumn="0" w:lastColumn="0" w:noHBand="0" w:noVBand="0"/>
      </w:tblPr>
      <w:tblGrid>
        <w:gridCol w:w="9679"/>
      </w:tblGrid>
      <w:tr w:rsidR="001811B6" w:rsidRPr="00067150" w:rsidTr="00B50C6C">
        <w:tc>
          <w:tcPr>
            <w:tcW w:w="967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11B6" w:rsidRPr="00067150" w:rsidRDefault="001811B6" w:rsidP="00B50C6C">
            <w:pPr>
              <w:pStyle w:val="Standard"/>
              <w:tabs>
                <w:tab w:val="left" w:pos="8505"/>
              </w:tabs>
              <w:snapToGrid w:val="0"/>
              <w:jc w:val="both"/>
              <w:rPr>
                <w:rFonts w:asciiTheme="minorHAnsi" w:hAnsiTheme="minorHAnsi" w:cs="Times New Roman"/>
              </w:rPr>
            </w:pPr>
            <w:r w:rsidRPr="00067150">
              <w:rPr>
                <w:rFonts w:asciiTheme="minorHAnsi" w:hAnsiTheme="minorHAnsi" w:cs="Times New Roman"/>
              </w:rPr>
              <w:t xml:space="preserve">Nom de l’examen/certificat (llengua i nivell): </w:t>
            </w:r>
          </w:p>
          <w:p w:rsidR="001811B6" w:rsidRPr="00067150" w:rsidRDefault="001811B6" w:rsidP="00B50C6C">
            <w:pPr>
              <w:pStyle w:val="Standard"/>
              <w:tabs>
                <w:tab w:val="left" w:pos="8505"/>
              </w:tabs>
              <w:snapToGrid w:val="0"/>
              <w:jc w:val="both"/>
              <w:rPr>
                <w:rFonts w:asciiTheme="minorHAnsi" w:hAnsiTheme="minorHAnsi" w:cs="Times New Roman"/>
              </w:rPr>
            </w:pPr>
          </w:p>
          <w:p w:rsidR="001811B6" w:rsidRPr="00067150" w:rsidRDefault="001811B6" w:rsidP="00B50C6C">
            <w:pPr>
              <w:pStyle w:val="Standard"/>
              <w:tabs>
                <w:tab w:val="left" w:pos="8505"/>
              </w:tabs>
              <w:snapToGrid w:val="0"/>
              <w:jc w:val="both"/>
              <w:rPr>
                <w:rFonts w:asciiTheme="minorHAnsi" w:hAnsiTheme="minorHAnsi" w:cs="Times New Roman"/>
              </w:rPr>
            </w:pPr>
            <w:r w:rsidRPr="00067150">
              <w:rPr>
                <w:rFonts w:asciiTheme="minorHAnsi" w:hAnsiTheme="minorHAnsi" w:cs="Times New Roman"/>
              </w:rPr>
              <w:t>Convocatòria:</w:t>
            </w:r>
          </w:p>
          <w:p w:rsidR="001811B6" w:rsidRPr="00067150" w:rsidRDefault="001811B6" w:rsidP="00B50C6C">
            <w:pPr>
              <w:pStyle w:val="Standard"/>
              <w:tabs>
                <w:tab w:val="left" w:pos="8505"/>
              </w:tabs>
              <w:snapToGrid w:val="0"/>
              <w:jc w:val="both"/>
              <w:rPr>
                <w:rFonts w:asciiTheme="minorHAnsi" w:hAnsiTheme="minorHAnsi" w:cs="Times New Roman"/>
              </w:rPr>
            </w:pPr>
          </w:p>
        </w:tc>
      </w:tr>
    </w:tbl>
    <w:p w:rsidR="001811B6" w:rsidRPr="00067150" w:rsidRDefault="001811B6" w:rsidP="001811B6">
      <w:pPr>
        <w:pStyle w:val="Standard"/>
        <w:tabs>
          <w:tab w:val="left" w:pos="8505"/>
        </w:tabs>
        <w:jc w:val="both"/>
        <w:rPr>
          <w:rFonts w:asciiTheme="minorHAnsi" w:hAnsiTheme="minorHAnsi" w:cs="Times New Roman"/>
        </w:rPr>
      </w:pPr>
    </w:p>
    <w:tbl>
      <w:tblPr>
        <w:tblW w:w="9643" w:type="dxa"/>
        <w:tblInd w:w="45" w:type="dxa"/>
        <w:tblLayout w:type="fixed"/>
        <w:tblCellMar>
          <w:left w:w="10" w:type="dxa"/>
          <w:right w:w="10" w:type="dxa"/>
        </w:tblCellMar>
        <w:tblLook w:val="0000" w:firstRow="0" w:lastRow="0" w:firstColumn="0" w:lastColumn="0" w:noHBand="0" w:noVBand="0"/>
      </w:tblPr>
      <w:tblGrid>
        <w:gridCol w:w="4819"/>
        <w:gridCol w:w="4824"/>
      </w:tblGrid>
      <w:tr w:rsidR="001811B6" w:rsidRPr="00067150" w:rsidTr="00B50C6C">
        <w:tc>
          <w:tcPr>
            <w:tcW w:w="4819" w:type="dxa"/>
            <w:shd w:val="clear" w:color="auto" w:fill="auto"/>
            <w:tcMar>
              <w:top w:w="55" w:type="dxa"/>
              <w:left w:w="55" w:type="dxa"/>
              <w:bottom w:w="55" w:type="dxa"/>
              <w:right w:w="55" w:type="dxa"/>
            </w:tcMar>
          </w:tcPr>
          <w:p w:rsidR="001811B6" w:rsidRPr="00067150" w:rsidRDefault="001811B6" w:rsidP="00B50C6C">
            <w:pPr>
              <w:pStyle w:val="TableContents"/>
              <w:snapToGrid w:val="0"/>
              <w:jc w:val="both"/>
              <w:rPr>
                <w:rFonts w:asciiTheme="minorHAnsi" w:hAnsiTheme="minorHAnsi" w:cs="Times New Roman"/>
              </w:rPr>
            </w:pPr>
            <w:r w:rsidRPr="00067150">
              <w:rPr>
                <w:rFonts w:asciiTheme="minorHAnsi" w:hAnsiTheme="minorHAnsi" w:cs="Times New Roman"/>
              </w:rPr>
              <w:t>La persona sol·licitant</w:t>
            </w:r>
          </w:p>
          <w:p w:rsidR="001811B6" w:rsidRPr="00067150" w:rsidRDefault="001811B6" w:rsidP="00B50C6C">
            <w:pPr>
              <w:pStyle w:val="Standard"/>
              <w:snapToGrid w:val="0"/>
              <w:jc w:val="both"/>
              <w:rPr>
                <w:rFonts w:asciiTheme="minorHAnsi" w:hAnsiTheme="minorHAnsi" w:cs="Times New Roman"/>
              </w:rPr>
            </w:pPr>
          </w:p>
          <w:p w:rsidR="006C74FA" w:rsidRPr="00067150" w:rsidRDefault="006C74FA" w:rsidP="00B50C6C">
            <w:pPr>
              <w:pStyle w:val="Standard"/>
              <w:jc w:val="both"/>
              <w:rPr>
                <w:rFonts w:asciiTheme="minorHAnsi" w:hAnsiTheme="minorHAnsi" w:cs="Times New Roman"/>
              </w:rPr>
            </w:pPr>
          </w:p>
          <w:p w:rsidR="001811B6" w:rsidRPr="00067150" w:rsidRDefault="001811B6" w:rsidP="00B50C6C">
            <w:pPr>
              <w:pStyle w:val="Standard"/>
              <w:jc w:val="both"/>
              <w:rPr>
                <w:rFonts w:asciiTheme="minorHAnsi" w:hAnsiTheme="minorHAnsi" w:cs="Times New Roman"/>
              </w:rPr>
            </w:pPr>
          </w:p>
          <w:p w:rsidR="001811B6" w:rsidRPr="00067150" w:rsidRDefault="001811B6" w:rsidP="00B50C6C">
            <w:pPr>
              <w:pStyle w:val="Standard"/>
              <w:jc w:val="both"/>
              <w:rPr>
                <w:rFonts w:asciiTheme="minorHAnsi" w:hAnsiTheme="minorHAnsi" w:cs="Times New Roman"/>
              </w:rPr>
            </w:pPr>
          </w:p>
          <w:p w:rsidR="001811B6" w:rsidRPr="00067150" w:rsidRDefault="001811B6" w:rsidP="00B50C6C">
            <w:pPr>
              <w:pStyle w:val="Standard"/>
              <w:jc w:val="both"/>
              <w:rPr>
                <w:rFonts w:asciiTheme="minorHAnsi" w:hAnsiTheme="minorHAnsi" w:cs="Times New Roman"/>
              </w:rPr>
            </w:pPr>
          </w:p>
          <w:p w:rsidR="001811B6" w:rsidRPr="00067150" w:rsidRDefault="001811B6" w:rsidP="00B50C6C">
            <w:pPr>
              <w:pStyle w:val="Standard"/>
              <w:jc w:val="both"/>
              <w:rPr>
                <w:rFonts w:asciiTheme="minorHAnsi" w:hAnsiTheme="minorHAnsi" w:cs="Times New Roman"/>
              </w:rPr>
            </w:pPr>
            <w:r w:rsidRPr="00067150">
              <w:rPr>
                <w:rFonts w:asciiTheme="minorHAnsi" w:hAnsiTheme="minorHAnsi" w:cs="Times New Roman"/>
              </w:rPr>
              <w:t xml:space="preserve">Lleida,       de                        de  </w:t>
            </w:r>
          </w:p>
        </w:tc>
        <w:tc>
          <w:tcPr>
            <w:tcW w:w="4824" w:type="dxa"/>
            <w:shd w:val="clear" w:color="auto" w:fill="auto"/>
            <w:tcMar>
              <w:top w:w="55" w:type="dxa"/>
              <w:left w:w="55" w:type="dxa"/>
              <w:bottom w:w="55" w:type="dxa"/>
              <w:right w:w="55" w:type="dxa"/>
            </w:tcMar>
          </w:tcPr>
          <w:p w:rsidR="001811B6" w:rsidRPr="00067150" w:rsidRDefault="001811B6" w:rsidP="00B50C6C">
            <w:pPr>
              <w:pStyle w:val="TableContents"/>
              <w:jc w:val="both"/>
              <w:rPr>
                <w:rFonts w:asciiTheme="minorHAnsi" w:hAnsiTheme="minorHAnsi" w:cs="Times New Roman"/>
              </w:rPr>
            </w:pPr>
            <w:r w:rsidRPr="00067150">
              <w:rPr>
                <w:rFonts w:asciiTheme="minorHAnsi" w:hAnsiTheme="minorHAnsi" w:cs="Times New Roman"/>
              </w:rPr>
              <w:t xml:space="preserve"> </w:t>
            </w:r>
          </w:p>
        </w:tc>
      </w:tr>
    </w:tbl>
    <w:p w:rsidR="00067150" w:rsidRDefault="00067150" w:rsidP="00067150">
      <w:pPr>
        <w:pStyle w:val="Standard"/>
        <w:jc w:val="both"/>
        <w:rPr>
          <w:rFonts w:asciiTheme="minorHAnsi" w:hAnsiTheme="minorHAnsi" w:cs="Times New Roman"/>
        </w:rPr>
      </w:pPr>
    </w:p>
    <w:p w:rsidR="00DA17AB" w:rsidRPr="00067150" w:rsidRDefault="001811B6" w:rsidP="00067150">
      <w:pPr>
        <w:pStyle w:val="Standard"/>
        <w:jc w:val="both"/>
        <w:rPr>
          <w:rFonts w:asciiTheme="minorHAnsi" w:hAnsiTheme="minorHAnsi" w:cs="Times New Roman"/>
        </w:rPr>
      </w:pPr>
      <w:r w:rsidRPr="00067150">
        <w:rPr>
          <w:rFonts w:asciiTheme="minorHAnsi" w:hAnsiTheme="minorHAnsi" w:cs="Times New Roman"/>
        </w:rPr>
        <w:t xml:space="preserve">INSTITUT DE LLENGÜES </w:t>
      </w:r>
    </w:p>
    <w:sectPr w:rsidR="00DA17AB" w:rsidRPr="00067150" w:rsidSect="00570E04">
      <w:headerReference w:type="default" r:id="rId8"/>
      <w:pgSz w:w="11906" w:h="16838"/>
      <w:pgMar w:top="196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E04" w:rsidRDefault="00570E04" w:rsidP="00570E04">
      <w:pPr>
        <w:spacing w:after="0" w:line="240" w:lineRule="auto"/>
      </w:pPr>
      <w:r>
        <w:separator/>
      </w:r>
    </w:p>
  </w:endnote>
  <w:endnote w:type="continuationSeparator" w:id="0">
    <w:p w:rsidR="00570E04" w:rsidRDefault="00570E04" w:rsidP="0057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Arial">
    <w:altName w:val="Arial"/>
    <w:charset w:val="00"/>
    <w:family w:val="swiss"/>
    <w:pitch w:val="variable"/>
  </w:font>
  <w:font w:name="AR PL UKai CN">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onotype Sorts">
    <w:charset w:val="02"/>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E04" w:rsidRDefault="00570E04" w:rsidP="00570E04">
      <w:pPr>
        <w:spacing w:after="0" w:line="240" w:lineRule="auto"/>
      </w:pPr>
      <w:r>
        <w:separator/>
      </w:r>
    </w:p>
  </w:footnote>
  <w:footnote w:type="continuationSeparator" w:id="0">
    <w:p w:rsidR="00570E04" w:rsidRDefault="00570E04" w:rsidP="00570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04" w:rsidRDefault="00570E04">
    <w:pPr>
      <w:pStyle w:val="Encabezado"/>
    </w:pPr>
    <w:r>
      <w:rPr>
        <w:noProof/>
        <w:lang w:eastAsia="ca-ES"/>
      </w:rPr>
      <w:drawing>
        <wp:anchor distT="0" distB="0" distL="0" distR="0" simplePos="0" relativeHeight="251658240" behindDoc="1" locked="0" layoutInCell="1" allowOverlap="1" wp14:anchorId="0CF02C0B" wp14:editId="74D664C2">
          <wp:simplePos x="0" y="0"/>
          <wp:positionH relativeFrom="page">
            <wp:posOffset>312420</wp:posOffset>
          </wp:positionH>
          <wp:positionV relativeFrom="page">
            <wp:posOffset>283845</wp:posOffset>
          </wp:positionV>
          <wp:extent cx="2501265" cy="828040"/>
          <wp:effectExtent l="0" t="0" r="0" b="0"/>
          <wp:wrapThrough wrapText="bothSides">
            <wp:wrapPolygon edited="0">
              <wp:start x="0" y="0"/>
              <wp:lineTo x="0" y="20871"/>
              <wp:lineTo x="21386" y="20871"/>
              <wp:lineTo x="2138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3499" b="56602"/>
                  <a:stretch>
                    <a:fillRect/>
                  </a:stretch>
                </pic:blipFill>
                <pic:spPr bwMode="auto">
                  <a:xfrm>
                    <a:off x="0" y="0"/>
                    <a:ext cx="2501265" cy="828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70E04" w:rsidRDefault="00570E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44D0"/>
    <w:multiLevelType w:val="hybridMultilevel"/>
    <w:tmpl w:val="48AA2E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D6"/>
    <w:rsid w:val="0001110B"/>
    <w:rsid w:val="00067150"/>
    <w:rsid w:val="001811B6"/>
    <w:rsid w:val="0036178D"/>
    <w:rsid w:val="00570E04"/>
    <w:rsid w:val="005739E3"/>
    <w:rsid w:val="006C74FA"/>
    <w:rsid w:val="007102FA"/>
    <w:rsid w:val="00796011"/>
    <w:rsid w:val="007B24D6"/>
    <w:rsid w:val="008E4A1D"/>
    <w:rsid w:val="00942E57"/>
    <w:rsid w:val="00A96D25"/>
    <w:rsid w:val="00AD49E0"/>
    <w:rsid w:val="00AF4D0B"/>
    <w:rsid w:val="00CB6914"/>
    <w:rsid w:val="00DA17AB"/>
    <w:rsid w:val="00EA0A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Ttulo1">
    <w:name w:val="heading 1"/>
    <w:basedOn w:val="Standard"/>
    <w:next w:val="Standard"/>
    <w:link w:val="Ttulo1Car"/>
    <w:rsid w:val="001811B6"/>
    <w:pPr>
      <w:keepNext/>
      <w:spacing w:before="480" w:after="120" w:line="360" w:lineRule="atLeast"/>
      <w:jc w:val="both"/>
      <w:outlineLvl w:val="0"/>
    </w:pPr>
    <w:rPr>
      <w:rFonts w:ascii="Helv, Arial" w:hAnsi="Helv, Arial"/>
      <w:b/>
      <w:i/>
    </w:rPr>
  </w:style>
  <w:style w:type="paragraph" w:styleId="Ttulo2">
    <w:name w:val="heading 2"/>
    <w:basedOn w:val="Standard"/>
    <w:next w:val="Standard"/>
    <w:link w:val="Ttulo2Car"/>
    <w:rsid w:val="001811B6"/>
    <w:pPr>
      <w:keepNext/>
      <w:spacing w:before="120" w:after="120" w:line="240" w:lineRule="atLeast"/>
      <w:jc w:val="both"/>
      <w:outlineLvl w:val="1"/>
    </w:pPr>
    <w:rPr>
      <w:rFonts w:ascii="Helv, Arial" w:hAnsi="Helv, 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24D6"/>
    <w:pPr>
      <w:ind w:left="720"/>
      <w:contextualSpacing/>
    </w:pPr>
  </w:style>
  <w:style w:type="character" w:styleId="Refdecomentario">
    <w:name w:val="annotation reference"/>
    <w:basedOn w:val="Fuentedeprrafopredeter"/>
    <w:uiPriority w:val="99"/>
    <w:semiHidden/>
    <w:unhideWhenUsed/>
    <w:rsid w:val="00EA0A4A"/>
    <w:rPr>
      <w:sz w:val="16"/>
      <w:szCs w:val="16"/>
    </w:rPr>
  </w:style>
  <w:style w:type="paragraph" w:styleId="Textocomentario">
    <w:name w:val="annotation text"/>
    <w:basedOn w:val="Normal"/>
    <w:link w:val="TextocomentarioCar"/>
    <w:uiPriority w:val="99"/>
    <w:semiHidden/>
    <w:unhideWhenUsed/>
    <w:rsid w:val="00EA0A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0A4A"/>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EA0A4A"/>
    <w:rPr>
      <w:b/>
      <w:bCs/>
    </w:rPr>
  </w:style>
  <w:style w:type="character" w:customStyle="1" w:styleId="AsuntodelcomentarioCar">
    <w:name w:val="Asunto del comentario Car"/>
    <w:basedOn w:val="TextocomentarioCar"/>
    <w:link w:val="Asuntodelcomentario"/>
    <w:uiPriority w:val="99"/>
    <w:semiHidden/>
    <w:rsid w:val="00EA0A4A"/>
    <w:rPr>
      <w:b/>
      <w:bCs/>
      <w:sz w:val="20"/>
      <w:szCs w:val="20"/>
      <w:lang w:val="ca-ES"/>
    </w:rPr>
  </w:style>
  <w:style w:type="paragraph" w:styleId="Textodeglobo">
    <w:name w:val="Balloon Text"/>
    <w:basedOn w:val="Normal"/>
    <w:link w:val="TextodegloboCar"/>
    <w:uiPriority w:val="99"/>
    <w:semiHidden/>
    <w:unhideWhenUsed/>
    <w:rsid w:val="00EA0A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A4A"/>
    <w:rPr>
      <w:rFonts w:ascii="Tahoma" w:hAnsi="Tahoma" w:cs="Tahoma"/>
      <w:sz w:val="16"/>
      <w:szCs w:val="16"/>
      <w:lang w:val="ca-ES"/>
    </w:rPr>
  </w:style>
  <w:style w:type="character" w:customStyle="1" w:styleId="Ttulo1Car">
    <w:name w:val="Título 1 Car"/>
    <w:basedOn w:val="Fuentedeprrafopredeter"/>
    <w:link w:val="Ttulo1"/>
    <w:rsid w:val="001811B6"/>
    <w:rPr>
      <w:rFonts w:ascii="Helv, Arial" w:eastAsia="AR PL UKai CN" w:hAnsi="Helv, Arial" w:cs="Lohit Devanagari"/>
      <w:b/>
      <w:i/>
      <w:kern w:val="3"/>
      <w:sz w:val="24"/>
      <w:szCs w:val="24"/>
      <w:lang w:val="ca-ES" w:eastAsia="zh-CN" w:bidi="hi-IN"/>
    </w:rPr>
  </w:style>
  <w:style w:type="character" w:customStyle="1" w:styleId="Ttulo2Car">
    <w:name w:val="Título 2 Car"/>
    <w:basedOn w:val="Fuentedeprrafopredeter"/>
    <w:link w:val="Ttulo2"/>
    <w:rsid w:val="001811B6"/>
    <w:rPr>
      <w:rFonts w:ascii="Helv, Arial" w:eastAsia="AR PL UKai CN" w:hAnsi="Helv, Arial" w:cs="Lohit Devanagari"/>
      <w:b/>
      <w:kern w:val="3"/>
      <w:sz w:val="24"/>
      <w:szCs w:val="24"/>
      <w:lang w:val="ca-ES" w:eastAsia="zh-CN" w:bidi="hi-IN"/>
    </w:rPr>
  </w:style>
  <w:style w:type="paragraph" w:customStyle="1" w:styleId="Standard">
    <w:name w:val="Standard"/>
    <w:rsid w:val="001811B6"/>
    <w:pPr>
      <w:widowControl w:val="0"/>
      <w:suppressAutoHyphens/>
      <w:autoSpaceDN w:val="0"/>
      <w:spacing w:after="0" w:line="240" w:lineRule="auto"/>
      <w:textAlignment w:val="baseline"/>
    </w:pPr>
    <w:rPr>
      <w:rFonts w:ascii="Times New Roman" w:eastAsia="AR PL UKai CN" w:hAnsi="Times New Roman" w:cs="Lohit Devanagari"/>
      <w:kern w:val="3"/>
      <w:sz w:val="24"/>
      <w:szCs w:val="24"/>
      <w:lang w:val="ca-ES" w:eastAsia="zh-CN" w:bidi="hi-IN"/>
    </w:rPr>
  </w:style>
  <w:style w:type="paragraph" w:customStyle="1" w:styleId="TableContents">
    <w:name w:val="Table Contents"/>
    <w:basedOn w:val="Standard"/>
    <w:rsid w:val="001811B6"/>
    <w:pPr>
      <w:suppressLineNumbers/>
    </w:pPr>
  </w:style>
  <w:style w:type="paragraph" w:styleId="Encabezado">
    <w:name w:val="header"/>
    <w:basedOn w:val="Normal"/>
    <w:link w:val="EncabezadoCar"/>
    <w:uiPriority w:val="99"/>
    <w:unhideWhenUsed/>
    <w:rsid w:val="00570E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0E04"/>
    <w:rPr>
      <w:lang w:val="ca-ES"/>
    </w:rPr>
  </w:style>
  <w:style w:type="paragraph" w:styleId="Piedepgina">
    <w:name w:val="footer"/>
    <w:basedOn w:val="Normal"/>
    <w:link w:val="PiedepginaCar"/>
    <w:uiPriority w:val="99"/>
    <w:unhideWhenUsed/>
    <w:rsid w:val="00570E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0E04"/>
    <w:rPr>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Ttulo1">
    <w:name w:val="heading 1"/>
    <w:basedOn w:val="Standard"/>
    <w:next w:val="Standard"/>
    <w:link w:val="Ttulo1Car"/>
    <w:rsid w:val="001811B6"/>
    <w:pPr>
      <w:keepNext/>
      <w:spacing w:before="480" w:after="120" w:line="360" w:lineRule="atLeast"/>
      <w:jc w:val="both"/>
      <w:outlineLvl w:val="0"/>
    </w:pPr>
    <w:rPr>
      <w:rFonts w:ascii="Helv, Arial" w:hAnsi="Helv, Arial"/>
      <w:b/>
      <w:i/>
    </w:rPr>
  </w:style>
  <w:style w:type="paragraph" w:styleId="Ttulo2">
    <w:name w:val="heading 2"/>
    <w:basedOn w:val="Standard"/>
    <w:next w:val="Standard"/>
    <w:link w:val="Ttulo2Car"/>
    <w:rsid w:val="001811B6"/>
    <w:pPr>
      <w:keepNext/>
      <w:spacing w:before="120" w:after="120" w:line="240" w:lineRule="atLeast"/>
      <w:jc w:val="both"/>
      <w:outlineLvl w:val="1"/>
    </w:pPr>
    <w:rPr>
      <w:rFonts w:ascii="Helv, Arial" w:hAnsi="Helv, 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24D6"/>
    <w:pPr>
      <w:ind w:left="720"/>
      <w:contextualSpacing/>
    </w:pPr>
  </w:style>
  <w:style w:type="character" w:styleId="Refdecomentario">
    <w:name w:val="annotation reference"/>
    <w:basedOn w:val="Fuentedeprrafopredeter"/>
    <w:uiPriority w:val="99"/>
    <w:semiHidden/>
    <w:unhideWhenUsed/>
    <w:rsid w:val="00EA0A4A"/>
    <w:rPr>
      <w:sz w:val="16"/>
      <w:szCs w:val="16"/>
    </w:rPr>
  </w:style>
  <w:style w:type="paragraph" w:styleId="Textocomentario">
    <w:name w:val="annotation text"/>
    <w:basedOn w:val="Normal"/>
    <w:link w:val="TextocomentarioCar"/>
    <w:uiPriority w:val="99"/>
    <w:semiHidden/>
    <w:unhideWhenUsed/>
    <w:rsid w:val="00EA0A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0A4A"/>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EA0A4A"/>
    <w:rPr>
      <w:b/>
      <w:bCs/>
    </w:rPr>
  </w:style>
  <w:style w:type="character" w:customStyle="1" w:styleId="AsuntodelcomentarioCar">
    <w:name w:val="Asunto del comentario Car"/>
    <w:basedOn w:val="TextocomentarioCar"/>
    <w:link w:val="Asuntodelcomentario"/>
    <w:uiPriority w:val="99"/>
    <w:semiHidden/>
    <w:rsid w:val="00EA0A4A"/>
    <w:rPr>
      <w:b/>
      <w:bCs/>
      <w:sz w:val="20"/>
      <w:szCs w:val="20"/>
      <w:lang w:val="ca-ES"/>
    </w:rPr>
  </w:style>
  <w:style w:type="paragraph" w:styleId="Textodeglobo">
    <w:name w:val="Balloon Text"/>
    <w:basedOn w:val="Normal"/>
    <w:link w:val="TextodegloboCar"/>
    <w:uiPriority w:val="99"/>
    <w:semiHidden/>
    <w:unhideWhenUsed/>
    <w:rsid w:val="00EA0A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A4A"/>
    <w:rPr>
      <w:rFonts w:ascii="Tahoma" w:hAnsi="Tahoma" w:cs="Tahoma"/>
      <w:sz w:val="16"/>
      <w:szCs w:val="16"/>
      <w:lang w:val="ca-ES"/>
    </w:rPr>
  </w:style>
  <w:style w:type="character" w:customStyle="1" w:styleId="Ttulo1Car">
    <w:name w:val="Título 1 Car"/>
    <w:basedOn w:val="Fuentedeprrafopredeter"/>
    <w:link w:val="Ttulo1"/>
    <w:rsid w:val="001811B6"/>
    <w:rPr>
      <w:rFonts w:ascii="Helv, Arial" w:eastAsia="AR PL UKai CN" w:hAnsi="Helv, Arial" w:cs="Lohit Devanagari"/>
      <w:b/>
      <w:i/>
      <w:kern w:val="3"/>
      <w:sz w:val="24"/>
      <w:szCs w:val="24"/>
      <w:lang w:val="ca-ES" w:eastAsia="zh-CN" w:bidi="hi-IN"/>
    </w:rPr>
  </w:style>
  <w:style w:type="character" w:customStyle="1" w:styleId="Ttulo2Car">
    <w:name w:val="Título 2 Car"/>
    <w:basedOn w:val="Fuentedeprrafopredeter"/>
    <w:link w:val="Ttulo2"/>
    <w:rsid w:val="001811B6"/>
    <w:rPr>
      <w:rFonts w:ascii="Helv, Arial" w:eastAsia="AR PL UKai CN" w:hAnsi="Helv, Arial" w:cs="Lohit Devanagari"/>
      <w:b/>
      <w:kern w:val="3"/>
      <w:sz w:val="24"/>
      <w:szCs w:val="24"/>
      <w:lang w:val="ca-ES" w:eastAsia="zh-CN" w:bidi="hi-IN"/>
    </w:rPr>
  </w:style>
  <w:style w:type="paragraph" w:customStyle="1" w:styleId="Standard">
    <w:name w:val="Standard"/>
    <w:rsid w:val="001811B6"/>
    <w:pPr>
      <w:widowControl w:val="0"/>
      <w:suppressAutoHyphens/>
      <w:autoSpaceDN w:val="0"/>
      <w:spacing w:after="0" w:line="240" w:lineRule="auto"/>
      <w:textAlignment w:val="baseline"/>
    </w:pPr>
    <w:rPr>
      <w:rFonts w:ascii="Times New Roman" w:eastAsia="AR PL UKai CN" w:hAnsi="Times New Roman" w:cs="Lohit Devanagari"/>
      <w:kern w:val="3"/>
      <w:sz w:val="24"/>
      <w:szCs w:val="24"/>
      <w:lang w:val="ca-ES" w:eastAsia="zh-CN" w:bidi="hi-IN"/>
    </w:rPr>
  </w:style>
  <w:style w:type="paragraph" w:customStyle="1" w:styleId="TableContents">
    <w:name w:val="Table Contents"/>
    <w:basedOn w:val="Standard"/>
    <w:rsid w:val="001811B6"/>
    <w:pPr>
      <w:suppressLineNumbers/>
    </w:pPr>
  </w:style>
  <w:style w:type="paragraph" w:styleId="Encabezado">
    <w:name w:val="header"/>
    <w:basedOn w:val="Normal"/>
    <w:link w:val="EncabezadoCar"/>
    <w:uiPriority w:val="99"/>
    <w:unhideWhenUsed/>
    <w:rsid w:val="00570E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0E04"/>
    <w:rPr>
      <w:lang w:val="ca-ES"/>
    </w:rPr>
  </w:style>
  <w:style w:type="paragraph" w:styleId="Piedepgina">
    <w:name w:val="footer"/>
    <w:basedOn w:val="Normal"/>
    <w:link w:val="PiedepginaCar"/>
    <w:uiPriority w:val="99"/>
    <w:unhideWhenUsed/>
    <w:rsid w:val="00570E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0E04"/>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1038</Words>
  <Characters>5922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UdL</dc:creator>
  <cp:lastModifiedBy>Anna Puigdevall Lamolla</cp:lastModifiedBy>
  <cp:revision>7</cp:revision>
  <dcterms:created xsi:type="dcterms:W3CDTF">2018-06-06T10:43:00Z</dcterms:created>
  <dcterms:modified xsi:type="dcterms:W3CDTF">2018-06-12T12:47:00Z</dcterms:modified>
</cp:coreProperties>
</file>